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4E" w:rsidRPr="00C1646F" w:rsidRDefault="001748BB" w:rsidP="00065CDB">
      <w:pPr>
        <w:rPr>
          <w:b/>
          <w:sz w:val="28"/>
        </w:rPr>
      </w:pPr>
      <w:r>
        <w:fldChar w:fldCharType="begin"/>
      </w:r>
      <w:r w:rsidR="00F65506">
        <w:instrText>HYPERLINK "http://www.surveymonkey.com/MySurvey_SettingsTitle.aspx?sm=8otJSuJ5bV8EU5QkSyNNzn0zZ7tKkYXhpzVOUIKMAFQ%3d&amp;TB_iframe=true&amp;height=200&amp;width=400"</w:instrText>
      </w:r>
      <w:r>
        <w:fldChar w:fldCharType="separate"/>
      </w:r>
      <w:r w:rsidR="008B59D0" w:rsidRPr="00C1646F">
        <w:rPr>
          <w:rStyle w:val="Hyperlink"/>
          <w:b/>
          <w:color w:val="333333"/>
          <w:sz w:val="28"/>
          <w:u w:val="none"/>
        </w:rPr>
        <w:t>KOIN Communication Survey 2010:</w:t>
      </w:r>
      <w:r w:rsidR="00065CDB" w:rsidRPr="00C1646F">
        <w:rPr>
          <w:rStyle w:val="Hyperlink"/>
          <w:b/>
          <w:color w:val="333333"/>
          <w:sz w:val="28"/>
          <w:u w:val="none"/>
        </w:rPr>
        <w:t xml:space="preserve"> Technology and Capabilities</w:t>
      </w:r>
      <w:r>
        <w:fldChar w:fldCharType="end"/>
      </w:r>
    </w:p>
    <w:p w:rsidR="00065CDB" w:rsidRPr="00C1646F" w:rsidRDefault="00065CDB">
      <w:pPr>
        <w:rPr>
          <w:b/>
          <w:sz w:val="28"/>
        </w:rPr>
      </w:pPr>
      <w:r w:rsidRPr="00C1646F">
        <w:rPr>
          <w:b/>
          <w:sz w:val="28"/>
        </w:rPr>
        <w:t>Summary Report</w:t>
      </w:r>
    </w:p>
    <w:p w:rsidR="008B59D0" w:rsidRDefault="008B59D0"/>
    <w:p w:rsidR="00707BE3" w:rsidRDefault="00707BE3"/>
    <w:p w:rsidR="00BF1C4E" w:rsidRPr="00707BE3" w:rsidRDefault="00707BE3">
      <w:pPr>
        <w:rPr>
          <w:b/>
        </w:rPr>
      </w:pPr>
      <w:r w:rsidRPr="00707BE3">
        <w:rPr>
          <w:b/>
        </w:rPr>
        <w:t>Background</w:t>
      </w:r>
    </w:p>
    <w:p w:rsidR="00065CDB" w:rsidRDefault="00BF1C4E">
      <w:r>
        <w:t>The Kentucky Cabinet</w:t>
      </w:r>
      <w:r w:rsidR="00D12732">
        <w:t xml:space="preserve"> for Health and Family Services/</w:t>
      </w:r>
      <w:r>
        <w:t>Department for Public Health (CHFS/DPH)</w:t>
      </w:r>
      <w:r w:rsidR="00707BE3">
        <w:t>, through</w:t>
      </w:r>
      <w:r w:rsidR="00065CDB">
        <w:t xml:space="preserve"> Jane Mobley Associates,</w:t>
      </w:r>
      <w:r>
        <w:t xml:space="preserve"> conducted an online</w:t>
      </w:r>
      <w:r w:rsidR="00DD1EE5">
        <w:t xml:space="preserve"> </w:t>
      </w:r>
      <w:r w:rsidR="00065CDB">
        <w:t xml:space="preserve">communication and technology </w:t>
      </w:r>
      <w:r w:rsidR="00DD1EE5">
        <w:t>survey</w:t>
      </w:r>
      <w:r w:rsidR="00065CDB">
        <w:t xml:space="preserve"> of members of the Kentucky Outreach and Information Network (KOIN) </w:t>
      </w:r>
      <w:r w:rsidR="00DD1EE5">
        <w:t>in</w:t>
      </w:r>
      <w:r w:rsidR="00065CDB">
        <w:t xml:space="preserve"> May</w:t>
      </w:r>
      <w:r w:rsidR="00DD1EE5">
        <w:t xml:space="preserve"> </w:t>
      </w:r>
      <w:r w:rsidR="00065CDB">
        <w:t>2</w:t>
      </w:r>
      <w:r w:rsidR="00DD1EE5">
        <w:t>010</w:t>
      </w:r>
      <w:r>
        <w:t>.</w:t>
      </w:r>
      <w:r w:rsidR="00DD1EE5">
        <w:t xml:space="preserve"> </w:t>
      </w:r>
    </w:p>
    <w:p w:rsidR="00065CDB" w:rsidRDefault="00065CDB"/>
    <w:p w:rsidR="00BF1C4E" w:rsidRDefault="00DD1EE5">
      <w:r>
        <w:t xml:space="preserve">The </w:t>
      </w:r>
      <w:r w:rsidR="00065CDB">
        <w:t>“</w:t>
      </w:r>
      <w:hyperlink r:id="rId7" w:history="1">
        <w:r>
          <w:rPr>
            <w:rStyle w:val="Hyperlink"/>
            <w:color w:val="333333"/>
            <w:u w:val="none"/>
          </w:rPr>
          <w:t>KOIN Communication Survey 2010 - Technology and Capabilities</w:t>
        </w:r>
      </w:hyperlink>
      <w:r>
        <w:t>”</w:t>
      </w:r>
      <w:r w:rsidR="00065CDB">
        <w:t xml:space="preserve"> evolved from the</w:t>
      </w:r>
      <w:r>
        <w:t xml:space="preserve"> </w:t>
      </w:r>
      <w:r w:rsidR="00065CDB">
        <w:t>“</w:t>
      </w:r>
      <w:r w:rsidRPr="00DD1EE5">
        <w:t>KOIN Communication Infrastructure</w:t>
      </w:r>
      <w:r w:rsidR="00D12732">
        <w:t xml:space="preserve"> Survey”</w:t>
      </w:r>
      <w:r w:rsidRPr="00DD1EE5">
        <w:t xml:space="preserve"> </w:t>
      </w:r>
      <w:r w:rsidR="00D12732">
        <w:t xml:space="preserve">conducted in </w:t>
      </w:r>
      <w:r w:rsidRPr="00DD1EE5">
        <w:t>September 2009</w:t>
      </w:r>
      <w:r>
        <w:t xml:space="preserve">. </w:t>
      </w:r>
      <w:r w:rsidR="00A63A10">
        <w:t xml:space="preserve">Administering the survey on an annual basis will make it possible to track </w:t>
      </w:r>
      <w:r w:rsidR="00D12732">
        <w:t>the composition of the network and its capability to function in emergencies</w:t>
      </w:r>
      <w:r w:rsidR="00A63A10">
        <w:t>.</w:t>
      </w:r>
    </w:p>
    <w:p w:rsidR="00BF1C4E" w:rsidRDefault="00BF1C4E"/>
    <w:p w:rsidR="00DD1EE5" w:rsidRDefault="00BF1C4E">
      <w:r>
        <w:t xml:space="preserve">The survey was sent to every member of the KOIN </w:t>
      </w:r>
      <w:r w:rsidRPr="001B341B">
        <w:t>(</w:t>
      </w:r>
      <w:r w:rsidR="001B341B" w:rsidRPr="001B341B">
        <w:t>334</w:t>
      </w:r>
      <w:r w:rsidRPr="001B341B">
        <w:t xml:space="preserve"> people</w:t>
      </w:r>
      <w:r>
        <w:t xml:space="preserve">), and </w:t>
      </w:r>
      <w:r w:rsidR="00BC26D3">
        <w:t>86</w:t>
      </w:r>
      <w:r>
        <w:t xml:space="preserve"> surveys were returned (</w:t>
      </w:r>
      <w:r w:rsidR="001B341B">
        <w:t>25.7</w:t>
      </w:r>
      <w:r>
        <w:t xml:space="preserve"> percent </w:t>
      </w:r>
      <w:r w:rsidR="001B341B">
        <w:t xml:space="preserve">response </w:t>
      </w:r>
      <w:r>
        <w:t xml:space="preserve">rate). </w:t>
      </w:r>
      <w:r w:rsidRPr="00BC26D3">
        <w:t xml:space="preserve">Of the surveys returned, </w:t>
      </w:r>
      <w:r w:rsidR="00BC26D3" w:rsidRPr="00BC26D3">
        <w:t>71 w</w:t>
      </w:r>
      <w:r w:rsidR="001B341B">
        <w:t xml:space="preserve">ere fully completed </w:t>
      </w:r>
      <w:r w:rsidR="00EA6A4D">
        <w:t>(</w:t>
      </w:r>
      <w:r w:rsidR="001B341B">
        <w:t>82.6</w:t>
      </w:r>
      <w:r w:rsidR="00BC26D3" w:rsidRPr="00BC26D3">
        <w:t xml:space="preserve"> percent completion rate</w:t>
      </w:r>
      <w:r w:rsidR="00EA6A4D">
        <w:t>)</w:t>
      </w:r>
      <w:r w:rsidRPr="00BC26D3">
        <w:t>.</w:t>
      </w:r>
      <w:r>
        <w:t xml:space="preserve"> The surveys were distributed to KOIN members accordin</w:t>
      </w:r>
      <w:r w:rsidR="00065CDB">
        <w:t xml:space="preserve">g to location </w:t>
      </w:r>
      <w:r>
        <w:t>(Central, Southern, Western, Northern and Eastern)</w:t>
      </w:r>
      <w:r w:rsidR="00065CDB">
        <w:t xml:space="preserve"> to allow for analysis by region</w:t>
      </w:r>
      <w:r w:rsidR="00DD1EE5">
        <w:t>.</w:t>
      </w:r>
      <w:r w:rsidR="00A63A10">
        <w:t xml:space="preserve">  Questions 8 (relationship to other community information networks) and 9 (populations served) were analyzed </w:t>
      </w:r>
      <w:r w:rsidR="003A20F1">
        <w:t>regionally to</w:t>
      </w:r>
      <w:r w:rsidR="00A63A10">
        <w:t xml:space="preserve"> determine whether outreach strategies should be targeted to different groups based on region.</w:t>
      </w:r>
    </w:p>
    <w:p w:rsidR="008B59D0" w:rsidRDefault="008B59D0"/>
    <w:p w:rsidR="00C172FD" w:rsidRDefault="00C172FD"/>
    <w:p w:rsidR="00A00A1D" w:rsidRPr="008F25CD" w:rsidRDefault="00A00A1D">
      <w:pPr>
        <w:rPr>
          <w:b/>
        </w:rPr>
      </w:pPr>
      <w:r w:rsidRPr="00A00A1D">
        <w:rPr>
          <w:b/>
        </w:rPr>
        <w:t>Major Findings</w:t>
      </w:r>
    </w:p>
    <w:p w:rsidR="008B59D0" w:rsidRDefault="008B59D0"/>
    <w:tbl>
      <w:tblPr>
        <w:tblStyle w:val="TableGrid"/>
        <w:tblW w:w="0" w:type="auto"/>
        <w:tblLook w:val="00BF"/>
      </w:tblPr>
      <w:tblGrid>
        <w:gridCol w:w="4320"/>
        <w:gridCol w:w="4050"/>
      </w:tblGrid>
      <w:tr w:rsidR="00DB4793">
        <w:tc>
          <w:tcPr>
            <w:tcW w:w="4320" w:type="dxa"/>
          </w:tcPr>
          <w:p w:rsidR="00DB4793" w:rsidRPr="008B59D0" w:rsidRDefault="00DB4793">
            <w:pPr>
              <w:rPr>
                <w:b/>
              </w:rPr>
            </w:pPr>
            <w:r w:rsidRPr="008B59D0">
              <w:rPr>
                <w:b/>
              </w:rPr>
              <w:t>Finding</w:t>
            </w:r>
          </w:p>
        </w:tc>
        <w:tc>
          <w:tcPr>
            <w:tcW w:w="4050" w:type="dxa"/>
          </w:tcPr>
          <w:p w:rsidR="00DB4793" w:rsidRDefault="00DB4793" w:rsidP="008B59D0">
            <w:pPr>
              <w:rPr>
                <w:b/>
              </w:rPr>
            </w:pPr>
            <w:r>
              <w:rPr>
                <w:b/>
              </w:rPr>
              <w:t>Area</w:t>
            </w:r>
            <w:r w:rsidR="00D12732">
              <w:rPr>
                <w:b/>
              </w:rPr>
              <w:t>s</w:t>
            </w:r>
            <w:r>
              <w:rPr>
                <w:b/>
              </w:rPr>
              <w:t xml:space="preserve"> for Furthe</w:t>
            </w:r>
            <w:r w:rsidRPr="008B59D0">
              <w:rPr>
                <w:b/>
              </w:rPr>
              <w:t>r Research</w:t>
            </w:r>
          </w:p>
          <w:p w:rsidR="00DB4793" w:rsidRPr="008B59D0" w:rsidRDefault="00DB4793" w:rsidP="008B59D0">
            <w:pPr>
              <w:rPr>
                <w:b/>
              </w:rPr>
            </w:pPr>
          </w:p>
        </w:tc>
      </w:tr>
      <w:tr w:rsidR="00DB4793">
        <w:tc>
          <w:tcPr>
            <w:tcW w:w="4320" w:type="dxa"/>
          </w:tcPr>
          <w:p w:rsidR="00DB4793" w:rsidRPr="00677302" w:rsidRDefault="00DB4793" w:rsidP="008F25CD">
            <w:pPr>
              <w:ind w:left="-18"/>
              <w:rPr>
                <w:b/>
              </w:rPr>
            </w:pPr>
            <w:r>
              <w:rPr>
                <w:b/>
              </w:rPr>
              <w:t xml:space="preserve">RELYING ON </w:t>
            </w:r>
            <w:r w:rsidRPr="00677302">
              <w:rPr>
                <w:b/>
              </w:rPr>
              <w:t>EMAIL</w:t>
            </w:r>
            <w:r>
              <w:rPr>
                <w:b/>
              </w:rPr>
              <w:t xml:space="preserve"> </w:t>
            </w:r>
          </w:p>
          <w:p w:rsidR="00DB4793" w:rsidRDefault="00DB4793" w:rsidP="008F25CD">
            <w:pPr>
              <w:ind w:left="-18"/>
            </w:pPr>
            <w:r>
              <w:br/>
            </w:r>
            <w:r w:rsidR="00D12732">
              <w:t>Almost three-</w:t>
            </w:r>
            <w:r w:rsidRPr="008F25CD">
              <w:t>quarters of respondents report</w:t>
            </w:r>
            <w:r w:rsidR="00D12732">
              <w:t>ed</w:t>
            </w:r>
            <w:r w:rsidRPr="008F25CD">
              <w:t xml:space="preserve"> the loss of email capability after 24 hours without electricity.  Because KOIN alerts are essentially email alerts, the penetration of KOIN alerts </w:t>
            </w:r>
            <w:r w:rsidR="00D12732">
              <w:t>decreases</w:t>
            </w:r>
            <w:r w:rsidRPr="008F25CD">
              <w:t xml:space="preserve"> </w:t>
            </w:r>
            <w:r w:rsidR="00D12732" w:rsidRPr="00D12732">
              <w:t>drastically</w:t>
            </w:r>
            <w:r w:rsidRPr="008F25CD">
              <w:t xml:space="preserve"> if there is not electricity.</w:t>
            </w:r>
          </w:p>
          <w:p w:rsidR="00DB4793" w:rsidRDefault="00DB4793" w:rsidP="008F25CD">
            <w:pPr>
              <w:ind w:left="-18"/>
            </w:pPr>
          </w:p>
        </w:tc>
        <w:tc>
          <w:tcPr>
            <w:tcW w:w="4050" w:type="dxa"/>
          </w:tcPr>
          <w:p w:rsidR="007230F5" w:rsidRDefault="007230F5"/>
          <w:p w:rsidR="007230F5" w:rsidRDefault="007230F5"/>
          <w:p w:rsidR="00DB4793" w:rsidRDefault="007230F5" w:rsidP="007230F5">
            <w:r>
              <w:t xml:space="preserve">Investigate additional channels of delivery for KOIN alerts from the Cabinet in the event of long-term power outages. </w:t>
            </w:r>
          </w:p>
        </w:tc>
      </w:tr>
      <w:tr w:rsidR="00DB4793">
        <w:tc>
          <w:tcPr>
            <w:tcW w:w="4320" w:type="dxa"/>
          </w:tcPr>
          <w:p w:rsidR="00DB4793" w:rsidRDefault="00DB4793">
            <w:r w:rsidRPr="00677302">
              <w:rPr>
                <w:b/>
              </w:rPr>
              <w:t>CELL PHONES TO SERVE AS BACKUP</w:t>
            </w:r>
            <w:r>
              <w:br/>
            </w:r>
            <w:r>
              <w:br/>
            </w:r>
            <w:r w:rsidRPr="008F25CD">
              <w:t xml:space="preserve">The percentage of respondents who </w:t>
            </w:r>
            <w:r w:rsidR="00D12732">
              <w:t>would</w:t>
            </w:r>
            <w:r w:rsidRPr="008F25CD">
              <w:t xml:space="preserve"> use their cell phone</w:t>
            </w:r>
            <w:r w:rsidR="00C7240A">
              <w:t>s</w:t>
            </w:r>
            <w:r w:rsidRPr="008F25CD">
              <w:t xml:space="preserve"> (voice and text) to rece</w:t>
            </w:r>
            <w:r w:rsidR="00D12732">
              <w:t>ive and send KOIN alerts remained</w:t>
            </w:r>
            <w:r w:rsidRPr="008F25CD">
              <w:t xml:space="preserve"> fairly constant regardless of whether there is electricity or whether it </w:t>
            </w:r>
            <w:r w:rsidR="006B427F">
              <w:t>is</w:t>
            </w:r>
            <w:r w:rsidR="00D12732">
              <w:t xml:space="preserve"> out for 24 hours (82 to 92 percent</w:t>
            </w:r>
            <w:r w:rsidRPr="008F25CD">
              <w:t xml:space="preserve">).  The experience of the 2009 ice storm </w:t>
            </w:r>
            <w:r w:rsidRPr="008F25CD">
              <w:lastRenderedPageBreak/>
              <w:t>suggests this expectation is likely misplaced.</w:t>
            </w:r>
            <w:r w:rsidR="00707C28">
              <w:t xml:space="preserve"> </w:t>
            </w:r>
            <w:r w:rsidR="00685DD8">
              <w:t>KOIN member</w:t>
            </w:r>
            <w:r w:rsidR="00D12732">
              <w:t>s’</w:t>
            </w:r>
            <w:r w:rsidR="00685DD8">
              <w:t xml:space="preserve"> confidence in cell phones after 24 hours without electricity were lower in the fall of 2009 than in the summer of 2010.</w:t>
            </w:r>
          </w:p>
          <w:p w:rsidR="00DB4793" w:rsidRPr="008F25CD" w:rsidRDefault="00DB4793"/>
        </w:tc>
        <w:tc>
          <w:tcPr>
            <w:tcW w:w="4050" w:type="dxa"/>
          </w:tcPr>
          <w:p w:rsidR="007230F5" w:rsidRDefault="007230F5"/>
          <w:p w:rsidR="007230F5" w:rsidRDefault="007230F5"/>
          <w:p w:rsidR="00DB4793" w:rsidRDefault="003A20F1">
            <w:r>
              <w:t>Cross-reference</w:t>
            </w:r>
            <w:r w:rsidR="00D12732">
              <w:t xml:space="preserve"> the battery back</w:t>
            </w:r>
            <w:r w:rsidR="007230F5">
              <w:t xml:space="preserve">up question with this one. </w:t>
            </w:r>
          </w:p>
          <w:p w:rsidR="00685DD8" w:rsidRDefault="00685DD8"/>
          <w:p w:rsidR="00685DD8" w:rsidRDefault="00685DD8">
            <w:r>
              <w:t>Continue to monitor both the le</w:t>
            </w:r>
            <w:r w:rsidR="00D12732">
              <w:t>vel of confidence in cell phone usage</w:t>
            </w:r>
            <w:r>
              <w:t xml:space="preserve"> and actual performance during adverse events.</w:t>
            </w:r>
          </w:p>
        </w:tc>
      </w:tr>
      <w:tr w:rsidR="00DB4793">
        <w:tc>
          <w:tcPr>
            <w:tcW w:w="4320" w:type="dxa"/>
          </w:tcPr>
          <w:p w:rsidR="00DB4793" w:rsidRDefault="00DB4793" w:rsidP="008F25CD">
            <w:r w:rsidRPr="00170183">
              <w:rPr>
                <w:b/>
              </w:rPr>
              <w:lastRenderedPageBreak/>
              <w:t>ABILITY TO DELIVER ALERTS</w:t>
            </w:r>
            <w:r>
              <w:br/>
            </w:r>
            <w:r>
              <w:br/>
              <w:t>There is wide variability in KOIN member availability 24/7 to deliver alerts, thus undercutting message penetration depending on the time of day or week that an alert might be issued.</w:t>
            </w:r>
          </w:p>
          <w:p w:rsidR="00DB4793" w:rsidRDefault="00C7240A" w:rsidP="00677302">
            <w:pPr>
              <w:tabs>
                <w:tab w:val="left" w:pos="342"/>
              </w:tabs>
              <w:ind w:left="342" w:hanging="342"/>
            </w:pPr>
            <w:r>
              <w:t>o</w:t>
            </w:r>
            <w:r>
              <w:tab/>
              <w:t>30 percent</w:t>
            </w:r>
            <w:r w:rsidR="00DB4793">
              <w:t xml:space="preserve"> of KOIN members </w:t>
            </w:r>
            <w:r>
              <w:t>were</w:t>
            </w:r>
            <w:r w:rsidR="00DB4793">
              <w:t xml:space="preserve"> still unclear about their role during “off duty” hours.</w:t>
            </w:r>
          </w:p>
          <w:p w:rsidR="00DB4793" w:rsidRDefault="00C7240A" w:rsidP="00677302">
            <w:pPr>
              <w:tabs>
                <w:tab w:val="left" w:pos="342"/>
              </w:tabs>
              <w:ind w:left="342" w:hanging="342"/>
            </w:pPr>
            <w:r>
              <w:t>o</w:t>
            </w:r>
            <w:r>
              <w:tab/>
              <w:t>29 percent</w:t>
            </w:r>
            <w:r w:rsidR="00DB4793">
              <w:t xml:space="preserve"> of respondents </w:t>
            </w:r>
            <w:r>
              <w:t>were</w:t>
            </w:r>
            <w:r w:rsidR="00DB4793">
              <w:t xml:space="preserve"> responsible for receiving KOIN alerts only during business hours.</w:t>
            </w:r>
          </w:p>
          <w:p w:rsidR="00DB4793" w:rsidRDefault="00C7240A" w:rsidP="00677302">
            <w:pPr>
              <w:tabs>
                <w:tab w:val="left" w:pos="342"/>
              </w:tabs>
              <w:ind w:left="342" w:hanging="342"/>
            </w:pPr>
            <w:r>
              <w:t>o</w:t>
            </w:r>
            <w:r>
              <w:tab/>
              <w:t>Only 40 percent</w:t>
            </w:r>
            <w:r w:rsidR="00DB4793">
              <w:t xml:space="preserve"> of respondents indicate</w:t>
            </w:r>
            <w:r>
              <w:t>d</w:t>
            </w:r>
            <w:r w:rsidR="00DB4793">
              <w:t xml:space="preserve"> </w:t>
            </w:r>
            <w:r>
              <w:t>responsibility</w:t>
            </w:r>
            <w:r w:rsidR="00DB4793">
              <w:t xml:space="preserve"> for receiving and sending KOIN alerts 24/7.</w:t>
            </w:r>
          </w:p>
          <w:p w:rsidR="00DB4793" w:rsidRDefault="00DB4793" w:rsidP="00677302">
            <w:pPr>
              <w:tabs>
                <w:tab w:val="left" w:pos="342"/>
              </w:tabs>
              <w:ind w:left="342" w:hanging="342"/>
            </w:pPr>
          </w:p>
        </w:tc>
        <w:tc>
          <w:tcPr>
            <w:tcW w:w="4050" w:type="dxa"/>
          </w:tcPr>
          <w:p w:rsidR="007230F5" w:rsidRDefault="007230F5"/>
          <w:p w:rsidR="007230F5" w:rsidRDefault="007230F5"/>
          <w:p w:rsidR="00DB4793" w:rsidRDefault="007230F5">
            <w:r>
              <w:t xml:space="preserve">Find out why the “off duty” hours responsibilities are unclear and identify ways to address the issue. </w:t>
            </w:r>
          </w:p>
        </w:tc>
      </w:tr>
      <w:tr w:rsidR="00DB4793">
        <w:tc>
          <w:tcPr>
            <w:tcW w:w="4320" w:type="dxa"/>
          </w:tcPr>
          <w:p w:rsidR="00DB4793" w:rsidRDefault="00DB4793">
            <w:r w:rsidRPr="00170183">
              <w:rPr>
                <w:b/>
              </w:rPr>
              <w:t>SOCIAL MEDIA USE</w:t>
            </w:r>
            <w:r>
              <w:br/>
            </w:r>
          </w:p>
          <w:p w:rsidR="00DB4793" w:rsidRDefault="00C7240A">
            <w:r>
              <w:t>31 percent</w:t>
            </w:r>
            <w:r w:rsidR="00DB4793" w:rsidRPr="008F25CD">
              <w:t xml:space="preserve"> of respondents </w:t>
            </w:r>
            <w:r>
              <w:t>used</w:t>
            </w:r>
            <w:r w:rsidR="00DB4793" w:rsidRPr="008F25CD">
              <w:t xml:space="preserve"> some form of social media in their job</w:t>
            </w:r>
            <w:r>
              <w:t>s, and more than 40 percent</w:t>
            </w:r>
            <w:r w:rsidR="00DB4793" w:rsidRPr="008F25CD">
              <w:t xml:space="preserve"> of those respondents use</w:t>
            </w:r>
            <w:r>
              <w:t>d F</w:t>
            </w:r>
            <w:r w:rsidR="00DB4793" w:rsidRPr="008F25CD">
              <w:t>acebook specifically as part of their job</w:t>
            </w:r>
            <w:r>
              <w:t>s</w:t>
            </w:r>
            <w:r w:rsidR="00DB4793" w:rsidRPr="008F25CD">
              <w:t xml:space="preserve">. Social media sites </w:t>
            </w:r>
            <w:r>
              <w:t>were blocked in 29 percent</w:t>
            </w:r>
            <w:r w:rsidR="00DB4793" w:rsidRPr="008F25CD">
              <w:t xml:space="preserve"> </w:t>
            </w:r>
            <w:r>
              <w:t>of respondents’ workplaces. 26 percent</w:t>
            </w:r>
            <w:r w:rsidR="00DB4793" w:rsidRPr="008F25CD">
              <w:t xml:space="preserve"> of employers </w:t>
            </w:r>
            <w:r>
              <w:t xml:space="preserve">were </w:t>
            </w:r>
            <w:r w:rsidR="00DB4793" w:rsidRPr="008F25CD">
              <w:t>considering the use of social media.</w:t>
            </w:r>
          </w:p>
          <w:p w:rsidR="00DB4793" w:rsidRPr="008F25CD" w:rsidRDefault="00DB4793"/>
        </w:tc>
        <w:tc>
          <w:tcPr>
            <w:tcW w:w="4050" w:type="dxa"/>
          </w:tcPr>
          <w:p w:rsidR="007230F5" w:rsidRDefault="007230F5"/>
          <w:p w:rsidR="007230F5" w:rsidRDefault="007230F5"/>
          <w:p w:rsidR="00DB4793" w:rsidRDefault="007230F5" w:rsidP="00C7240A">
            <w:r>
              <w:t xml:space="preserve">Further explore social media uses for the KOIN. </w:t>
            </w:r>
          </w:p>
        </w:tc>
      </w:tr>
      <w:tr w:rsidR="00DB4793">
        <w:tc>
          <w:tcPr>
            <w:tcW w:w="4320" w:type="dxa"/>
          </w:tcPr>
          <w:p w:rsidR="00DB4793" w:rsidRDefault="00DB4793">
            <w:pPr>
              <w:rPr>
                <w:b/>
              </w:rPr>
            </w:pPr>
            <w:r w:rsidRPr="00170183">
              <w:rPr>
                <w:b/>
              </w:rPr>
              <w:t xml:space="preserve">POPULATIONS SERVED </w:t>
            </w:r>
          </w:p>
          <w:p w:rsidR="00DB4793" w:rsidRPr="00170183" w:rsidRDefault="00DB4793">
            <w:pPr>
              <w:rPr>
                <w:b/>
              </w:rPr>
            </w:pPr>
          </w:p>
          <w:p w:rsidR="00DB4793" w:rsidRPr="008F25CD" w:rsidRDefault="00C7240A" w:rsidP="007230F5">
            <w:r>
              <w:t>Strategic recruitment gaps we</w:t>
            </w:r>
            <w:r w:rsidR="007230F5">
              <w:t>re revealed in regional analysis of populations served.</w:t>
            </w:r>
          </w:p>
        </w:tc>
        <w:tc>
          <w:tcPr>
            <w:tcW w:w="4050" w:type="dxa"/>
          </w:tcPr>
          <w:p w:rsidR="007230F5" w:rsidRDefault="007230F5"/>
          <w:p w:rsidR="001D0633" w:rsidRDefault="007230F5" w:rsidP="009E59B8">
            <w:r>
              <w:br/>
            </w:r>
            <w:r w:rsidRPr="008F25CD">
              <w:t xml:space="preserve">Further analysis could be done on populations served </w:t>
            </w:r>
            <w:r w:rsidR="009E59B8">
              <w:t xml:space="preserve">and members needed </w:t>
            </w:r>
            <w:r w:rsidRPr="008F25CD">
              <w:t>by region (question 14), segmented by population type.</w:t>
            </w:r>
          </w:p>
          <w:p w:rsidR="00DB4793" w:rsidRDefault="00DB4793" w:rsidP="009E59B8"/>
        </w:tc>
      </w:tr>
    </w:tbl>
    <w:p w:rsidR="008B59D0" w:rsidRDefault="008B59D0"/>
    <w:p w:rsidR="008B59D0" w:rsidRDefault="008B59D0"/>
    <w:p w:rsidR="008B59D0" w:rsidRDefault="008B59D0"/>
    <w:p w:rsidR="00A00A1D" w:rsidRDefault="00A00A1D"/>
    <w:p w:rsidR="007059C9" w:rsidRDefault="00CD7E08" w:rsidP="007059C9">
      <w:r>
        <w:rPr>
          <w:b/>
        </w:rPr>
        <w:br w:type="page"/>
      </w:r>
    </w:p>
    <w:p w:rsidR="00673334" w:rsidRPr="00673334" w:rsidRDefault="000F4C38">
      <w:pPr>
        <w:rPr>
          <w:b/>
        </w:rPr>
      </w:pPr>
      <w:r w:rsidRPr="00673334">
        <w:rPr>
          <w:b/>
        </w:rPr>
        <w:t>Question 1</w:t>
      </w:r>
      <w:r w:rsidR="00673334" w:rsidRPr="00673334">
        <w:rPr>
          <w:b/>
        </w:rPr>
        <w:t>: Contact Information</w:t>
      </w:r>
    </w:p>
    <w:p w:rsidR="008C4558" w:rsidRPr="0070714F" w:rsidRDefault="00673334">
      <w:pPr>
        <w:rPr>
          <w:i/>
        </w:rPr>
      </w:pPr>
      <w:r>
        <w:rPr>
          <w:i/>
        </w:rPr>
        <w:t xml:space="preserve">1. </w:t>
      </w:r>
      <w:r w:rsidRPr="00673334">
        <w:rPr>
          <w:i/>
        </w:rPr>
        <w:t>Please provide the primary contact information you use in your KOIN role.</w:t>
      </w:r>
    </w:p>
    <w:p w:rsidR="000C5CA5" w:rsidRDefault="00883F88">
      <w:r>
        <w:t xml:space="preserve">Notes: </w:t>
      </w:r>
      <w:r w:rsidR="00673334">
        <w:t xml:space="preserve">90 respondents (100%) answered the question. </w:t>
      </w:r>
    </w:p>
    <w:p w:rsidR="00702A8B" w:rsidRDefault="00702A8B" w:rsidP="000F4C38">
      <w:pPr>
        <w:rPr>
          <w:b/>
        </w:rPr>
      </w:pPr>
    </w:p>
    <w:p w:rsidR="00673334" w:rsidRPr="000C5CA5" w:rsidRDefault="000F4C38" w:rsidP="000F4C38">
      <w:r w:rsidRPr="00673334">
        <w:rPr>
          <w:b/>
        </w:rPr>
        <w:t>Question 2</w:t>
      </w:r>
      <w:r w:rsidR="00673334" w:rsidRPr="00673334">
        <w:rPr>
          <w:b/>
        </w:rPr>
        <w:t>: County</w:t>
      </w:r>
    </w:p>
    <w:p w:rsidR="00170183" w:rsidRDefault="00673334" w:rsidP="00673334">
      <w:pPr>
        <w:rPr>
          <w:i/>
        </w:rPr>
      </w:pPr>
      <w:r>
        <w:rPr>
          <w:i/>
        </w:rPr>
        <w:t xml:space="preserve">2. </w:t>
      </w:r>
      <w:r w:rsidRPr="00673334">
        <w:rPr>
          <w:i/>
        </w:rPr>
        <w:t>Many KOIN members reach out to people and organizations in more than one county. Please list the county in which you work and any other counties you serve.</w:t>
      </w:r>
    </w:p>
    <w:p w:rsidR="00170183" w:rsidRDefault="00170183" w:rsidP="00673334">
      <w:pPr>
        <w:rPr>
          <w:i/>
        </w:rPr>
      </w:pPr>
    </w:p>
    <w:p w:rsidR="00170183" w:rsidRDefault="00170183" w:rsidP="00170183">
      <w:pPr>
        <w:jc w:val="center"/>
      </w:pPr>
      <w:r>
        <w:t>Answered Question: 86</w:t>
      </w:r>
    </w:p>
    <w:p w:rsidR="00170183" w:rsidRDefault="00170183" w:rsidP="00170183">
      <w:pPr>
        <w:jc w:val="center"/>
      </w:pPr>
      <w:r>
        <w:t>Skipped Question: 0</w:t>
      </w:r>
    </w:p>
    <w:p w:rsidR="009219BA" w:rsidRDefault="009219BA" w:rsidP="00673334"/>
    <w:tbl>
      <w:tblPr>
        <w:tblW w:w="9376" w:type="dxa"/>
        <w:tblInd w:w="92" w:type="dxa"/>
        <w:tblLook w:val="0000"/>
      </w:tblPr>
      <w:tblGrid>
        <w:gridCol w:w="1280"/>
        <w:gridCol w:w="8096"/>
      </w:tblGrid>
      <w:tr w:rsidR="00F70C9C" w:rsidRPr="0070714F">
        <w:trPr>
          <w:trHeight w:val="5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color w:val="FFFFFF"/>
              </w:rPr>
            </w:pPr>
            <w:r w:rsidRPr="0070714F">
              <w:rPr>
                <w:rFonts w:ascii="Cambria" w:hAnsi="Cambria"/>
                <w:b/>
                <w:bCs/>
                <w:color w:val="FFFFFF"/>
              </w:rPr>
              <w:t>Number</w:t>
            </w:r>
          </w:p>
        </w:tc>
        <w:tc>
          <w:tcPr>
            <w:tcW w:w="8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color w:val="FFFFFF"/>
              </w:rPr>
            </w:pPr>
            <w:r w:rsidRPr="0070714F">
              <w:rPr>
                <w:rFonts w:ascii="Cambria" w:hAnsi="Cambria"/>
                <w:b/>
                <w:bCs/>
                <w:color w:val="FFFFFF"/>
              </w:rPr>
              <w:t>Response Text</w:t>
            </w:r>
          </w:p>
        </w:tc>
      </w:tr>
      <w:tr w:rsidR="00F70C9C" w:rsidRPr="0070714F">
        <w:trPr>
          <w:trHeight w:val="33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Fayette, Franklin, Jessamine, Woodford, and Scott counties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ork in Fayette; serve all 120 counties in KY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 County is where the office is but we serve all of Kentucky.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Anderson, Bourbon, Clark, Fayette, Jessamine, Madison, Montgomery, Scott, and Woodford.</w:t>
            </w:r>
          </w:p>
        </w:tc>
      </w:tr>
      <w:tr w:rsidR="00F70C9C" w:rsidRPr="0070714F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Hardin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Harrison County, Nicholas County, and Scott County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Muhlenberg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5F4325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Livingston, Lyon, 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Hopkins</w:t>
            </w:r>
          </w:p>
        </w:tc>
      </w:tr>
      <w:tr w:rsidR="00F70C9C" w:rsidRPr="0070714F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Garrard County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I work in Carroll County,</w:t>
            </w:r>
            <w:r w:rsidR="005F4325">
              <w:rPr>
                <w:rFonts w:ascii="Cambria" w:hAnsi="Cambria"/>
                <w:b/>
                <w:bCs/>
                <w:sz w:val="20"/>
                <w:szCs w:val="20"/>
              </w:rPr>
              <w:t xml:space="preserve"> and live in Jefferson County. 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I also share the information that I can get in Spanish with my boss, who takes it to her church in Shelby County.</w:t>
            </w:r>
          </w:p>
        </w:tc>
      </w:tr>
      <w:tr w:rsidR="00F70C9C" w:rsidRPr="0070714F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5F4325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Kenton, Boone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Campbell</w:t>
            </w:r>
          </w:p>
        </w:tc>
      </w:tr>
      <w:tr w:rsidR="00F70C9C" w:rsidRPr="0070714F">
        <w:trPr>
          <w:trHeight w:val="31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Carter and Elliott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5F4325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Warren, 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Allen, Butler, Edmonson, Lo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gan, Monroe, Simpson-Red Cross 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add Barren, Hart and Metcalf for Amateur Radio</w:t>
            </w:r>
          </w:p>
        </w:tc>
      </w:tr>
      <w:tr w:rsidR="00F70C9C" w:rsidRPr="0070714F">
        <w:trPr>
          <w:trHeight w:val="24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Madison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All 120 counties, based in Franklin, but member newspapers in every county.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Campbell, Kenton, Boone, 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Grant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, Anderson, Bourbon, Clark, Fayette, Jessamine, Madison, Montgomery, Scott, Woodford</w:t>
            </w:r>
          </w:p>
        </w:tc>
      </w:tr>
      <w:tr w:rsidR="00F70C9C" w:rsidRPr="0070714F">
        <w:trPr>
          <w:trHeight w:val="28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Anderson, Bourbon, Clark, Fayette, Jessamine, Madison, Montgomery, Scott, Woodford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My office is in Jefferson County and my area of response is the entire state of KY, as well as responding when requested to national and international disaster responses.</w:t>
            </w:r>
          </w:p>
        </w:tc>
      </w:tr>
      <w:tr w:rsidR="00F70C9C" w:rsidRPr="0070714F">
        <w:trPr>
          <w:trHeight w:val="20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 xml:space="preserve"> work and live in Estill County</w:t>
            </w:r>
          </w:p>
        </w:tc>
      </w:tr>
      <w:tr w:rsidR="00F70C9C" w:rsidRPr="0070714F">
        <w:trPr>
          <w:trHeight w:val="22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Kenton, Boone, Campbell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Barren, Butler, Edmonson, Logan, Hart, Metcalfe, Simpson, Warren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 County but also serv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>e: Anderson, Boyle, Bourbon, Cla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rk, Estill, Franklin, Garrard, Harrison, Jessamine, Lin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oln, Madison, Mercer, Nicholas, Powell, Scott and Woodford.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Jefferson, Boyd, Knox, Warren, Hardin, Perry, Fayette, Rowan, Daviess, McCracken, Floyd, Pulaski</w:t>
            </w:r>
          </w:p>
        </w:tc>
      </w:tr>
      <w:tr w:rsidR="00F70C9C" w:rsidRPr="0070714F">
        <w:trPr>
          <w:trHeight w:val="233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Franklin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 xml:space="preserve"> County, serve statewide</w:t>
            </w:r>
          </w:p>
        </w:tc>
      </w:tr>
      <w:tr w:rsidR="00F70C9C" w:rsidRPr="0070714F">
        <w:trPr>
          <w:trHeight w:val="16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Muhlenberg</w:t>
            </w:r>
          </w:p>
        </w:tc>
      </w:tr>
      <w:tr w:rsidR="00F70C9C" w:rsidRPr="0070714F">
        <w:trPr>
          <w:trHeight w:val="19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Laurel (Home County), also serve - Rockcastle, Jackson, Clay, Knox, Whitley, Bell, and Harlan</w:t>
            </w:r>
          </w:p>
        </w:tc>
      </w:tr>
      <w:tr w:rsidR="00F70C9C" w:rsidRPr="0070714F">
        <w:trPr>
          <w:trHeight w:val="22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Laurel</w:t>
            </w:r>
          </w:p>
        </w:tc>
      </w:tr>
      <w:tr w:rsidR="00F70C9C" w:rsidRPr="0070714F">
        <w:trPr>
          <w:trHeight w:val="1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Fayette, Pulaski, Rowan</w:t>
            </w:r>
          </w:p>
        </w:tc>
      </w:tr>
      <w:tr w:rsidR="00F70C9C" w:rsidRPr="0070714F">
        <w:trPr>
          <w:trHeight w:val="17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5F4325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Hopkins County, 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McLean County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ll 120 counties</w:t>
            </w:r>
          </w:p>
        </w:tc>
      </w:tr>
      <w:tr w:rsidR="00F70C9C" w:rsidRPr="0070714F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Franklin</w:t>
            </w:r>
          </w:p>
        </w:tc>
      </w:tr>
      <w:tr w:rsidR="00F70C9C" w:rsidRPr="0070714F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Daviess, Hancock, Henderson, McLean, Ohio, Union, Webster</w:t>
            </w:r>
          </w:p>
        </w:tc>
      </w:tr>
      <w:tr w:rsidR="00F70C9C" w:rsidRPr="0070714F">
        <w:trPr>
          <w:trHeight w:val="17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Barren, Butler, Edmo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son, Hart, Logan, Metcalfe, Simpson, 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Warren</w:t>
            </w:r>
          </w:p>
        </w:tc>
      </w:tr>
      <w:tr w:rsidR="00F70C9C" w:rsidRPr="0070714F">
        <w:trPr>
          <w:trHeight w:val="28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Whitley</w:t>
            </w:r>
          </w:p>
        </w:tc>
      </w:tr>
      <w:tr w:rsidR="00F70C9C" w:rsidRPr="0070714F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Work in Warren County but serve Warren, Butler and Edmonson Counties.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Campbell, Kenton, Boone, Mason, Bracken,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 xml:space="preserve"> Rowan, Robertson, Grant, Galla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tin, Carroll, Pendleton, Owen</w:t>
            </w:r>
          </w:p>
        </w:tc>
      </w:tr>
      <w:tr w:rsidR="00F70C9C" w:rsidRPr="0070714F">
        <w:trPr>
          <w:trHeight w:val="143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Montgomery,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Pendleton, Owen, Gallatin, and Carroll</w:t>
            </w:r>
          </w:p>
        </w:tc>
      </w:tr>
      <w:tr w:rsidR="00F70C9C" w:rsidRPr="0070714F">
        <w:trPr>
          <w:trHeight w:val="17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Jefferson, Woodford, Scott, Madison, Pike, Barren</w:t>
            </w:r>
          </w:p>
        </w:tc>
      </w:tr>
      <w:tr w:rsidR="00F70C9C" w:rsidRPr="0070714F">
        <w:trPr>
          <w:trHeight w:val="28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Too numerous to list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Boone</w:t>
            </w:r>
          </w:p>
        </w:tc>
      </w:tr>
      <w:tr w:rsidR="00F70C9C" w:rsidRPr="0070714F">
        <w:trPr>
          <w:trHeight w:val="17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JEFFERSON</w:t>
            </w:r>
          </w:p>
        </w:tc>
      </w:tr>
      <w:tr w:rsidR="00F70C9C" w:rsidRPr="0070714F">
        <w:trPr>
          <w:trHeight w:val="20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Pulaski, Adair, Casey, Clinton, Cumberland, Green, McCreary, Russell, Taylor and Wayne</w:t>
            </w:r>
          </w:p>
        </w:tc>
      </w:tr>
      <w:tr w:rsidR="00F70C9C" w:rsidRPr="0070714F">
        <w:trPr>
          <w:trHeight w:val="22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Fayette. Woodford, Jessamine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Franklin, 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Statewide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Fayette,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 xml:space="preserve"> Anderson, Bourbo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n, Boone, Boyle, Clark, Estill, Franklin, Garrard, Grant, Harrison, Jessamine, Kenton, Lincoln, Madison, Mercer, Nicholas, Powell, Scott, Woodford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Adair, Bell, Breathitt, Clay, Clinton, Estill, Harlan, Jack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on, Knott, Knox, Laurel, Lee , Leslie, Letcher, Madison, McCreary, Owsley, Perry, Pulaski, Rockcastle, Ru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sell, Whitley, Wayne,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NKHD serves Boone, Campbell, Grant, and Kenton counties.  Our Regional Healthcare Planning Coalition (Region 7 HPC) serves 8 counties including these 4 counties and the additional 4 counties of Carroll, Gallatin, Owen, and Pendleton.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6B427F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 work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 xml:space="preserve"> in Franklin County.  However, the Kentucky Department of Education serves all of the public school districts across the state.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11:  Daviess, Hanc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ock, Henderson, McLean, Christian, Ohio, Hopkins, Todd, Muhlenberg, Union and Webster counties.</w:t>
            </w:r>
          </w:p>
        </w:tc>
      </w:tr>
      <w:tr w:rsidR="00F70C9C" w:rsidRPr="0070714F">
        <w:trPr>
          <w:trHeight w:val="29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I cover Jefferson Co and any county south and west of Louisville.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Jefferson</w:t>
            </w:r>
          </w:p>
        </w:tc>
      </w:tr>
      <w:tr w:rsidR="00F70C9C" w:rsidRPr="0070714F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Jefferson County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Jeffers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n County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Franklin, statewide.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Work in Kenton, Live in Boone, Lake house in Grant</w:t>
            </w:r>
          </w:p>
        </w:tc>
      </w:tr>
      <w:tr w:rsidR="00F70C9C" w:rsidRPr="0070714F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Work is statewide/national; offices located in Jefferson and Fayette Counties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Fayette, Madison, Woodford, Jessamine, Clark, Bourbon, Scott, Garrard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Jackson &amp; Rockcastle Counties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tatewide</w:t>
            </w:r>
          </w:p>
        </w:tc>
      </w:tr>
      <w:tr w:rsidR="00F70C9C" w:rsidRPr="0070714F">
        <w:trPr>
          <w:trHeight w:val="17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Work in Jefferson and also serve Bullit</w:t>
            </w:r>
            <w:r w:rsidR="00112EDC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, Henry, Oldham, Shelby, Spencer and Trimble</w:t>
            </w:r>
          </w:p>
        </w:tc>
      </w:tr>
      <w:tr w:rsidR="00F70C9C" w:rsidRPr="0070714F">
        <w:trPr>
          <w:trHeight w:val="63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Bath, Menife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e Morgan, Rowan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I work Breathitt, Knott, Lee, Leslie, Letcher, Owsley, Perry and Wolfe Counties, I work in Perry County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Jefferson</w:t>
            </w:r>
          </w:p>
        </w:tc>
      </w:tr>
      <w:tr w:rsidR="00F70C9C" w:rsidRPr="0070714F">
        <w:trPr>
          <w:trHeight w:val="16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Over 160,000 (outreach); 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Direct Services totals about 15,000</w:t>
            </w:r>
          </w:p>
        </w:tc>
      </w:tr>
      <w:tr w:rsidR="00F70C9C" w:rsidRPr="0070714F">
        <w:trPr>
          <w:trHeight w:val="9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Fayette, Bourbon, Woodford, Madison</w:t>
            </w:r>
          </w:p>
        </w:tc>
      </w:tr>
      <w:tr w:rsidR="00F70C9C" w:rsidRPr="0070714F">
        <w:trPr>
          <w:trHeight w:val="2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Boone, Kenton, </w:t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Campbell</w:t>
            </w:r>
          </w:p>
        </w:tc>
      </w:tr>
      <w:tr w:rsidR="00F70C9C" w:rsidRPr="0070714F">
        <w:trPr>
          <w:trHeight w:val="233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N/A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 xml:space="preserve">The attached link shows all of our service territory. We serve 90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of Kentucky's 120 counties.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http://www.eon-us.com/economicdevelopment/maptest.html#</w:t>
            </w:r>
          </w:p>
        </w:tc>
      </w:tr>
      <w:tr w:rsidR="00F70C9C" w:rsidRPr="0070714F">
        <w:trPr>
          <w:trHeight w:val="20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Daviess, Hancock, Henderson, Webster, McLean, Ohio</w:t>
            </w:r>
          </w:p>
        </w:tc>
      </w:tr>
      <w:tr w:rsidR="00F70C9C" w:rsidRPr="0070714F">
        <w:trPr>
          <w:trHeight w:val="22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Jessamine, Fayette, Garrard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Ja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ckson, Clay, Laurel, Rockcastle, Estill, Lee, Owsley</w:t>
            </w:r>
          </w:p>
        </w:tc>
      </w:tr>
      <w:tr w:rsidR="00F70C9C" w:rsidRPr="0070714F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Work in Laurel County and provide services in Bell, Clay, Harlan, Jackson, Knox, Laurel, Rockcastle and Whitley Counties in southeastern Kentucky.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</w:t>
            </w:r>
          </w:p>
        </w:tc>
      </w:tr>
      <w:tr w:rsidR="00F70C9C" w:rsidRPr="0070714F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</w:tr>
      <w:tr w:rsidR="00F70C9C" w:rsidRPr="0070714F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Kentucky School for the Deaf campus wide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We serve home health patients in Calloway, Graves, Marshall and McCracken Counties.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Franklin</w:t>
            </w:r>
          </w:p>
        </w:tc>
      </w:tr>
      <w:tr w:rsidR="00F70C9C" w:rsidRPr="0070714F">
        <w:trPr>
          <w:trHeight w:val="16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Hardin, Meade, Grayson, Nelson, Marion, Larue and Washington</w:t>
            </w:r>
          </w:p>
        </w:tc>
      </w:tr>
      <w:tr w:rsidR="00F70C9C" w:rsidRPr="0070714F">
        <w:trPr>
          <w:trHeight w:val="19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Owen, Carroll, Gallatin and Pendleton Counties</w:t>
            </w:r>
          </w:p>
        </w:tc>
      </w:tr>
      <w:tr w:rsidR="00F70C9C" w:rsidRPr="0070714F">
        <w:trPr>
          <w:trHeight w:val="22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The state at large</w:t>
            </w:r>
          </w:p>
        </w:tc>
      </w:tr>
      <w:tr w:rsidR="00F70C9C" w:rsidRPr="0070714F">
        <w:trPr>
          <w:trHeight w:val="1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Boone, Campbell, Kenton, Grant</w:t>
            </w:r>
          </w:p>
        </w:tc>
      </w:tr>
      <w:tr w:rsidR="00F70C9C" w:rsidRPr="0070714F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Kentucky Statewide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F70C9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sz w:val="20"/>
                <w:szCs w:val="20"/>
              </w:rPr>
              <w:t>Fayette</w:t>
            </w:r>
          </w:p>
        </w:tc>
      </w:tr>
      <w:tr w:rsidR="00F70C9C" w:rsidRPr="0070714F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C" w:rsidRPr="0070714F" w:rsidRDefault="00F70C9C" w:rsidP="0070714F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714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C9C" w:rsidRPr="0070714F" w:rsidRDefault="00112EDC" w:rsidP="007071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F70C9C" w:rsidRPr="0070714F">
              <w:rPr>
                <w:rFonts w:ascii="Cambria" w:hAnsi="Cambria"/>
                <w:b/>
                <w:bCs/>
                <w:sz w:val="20"/>
                <w:szCs w:val="20"/>
              </w:rPr>
              <w:t>tatewide services for the deaf and hard of hearing.</w:t>
            </w:r>
          </w:p>
        </w:tc>
      </w:tr>
    </w:tbl>
    <w:p w:rsidR="009219BA" w:rsidRPr="009219BA" w:rsidRDefault="009219BA" w:rsidP="009219BA">
      <w:pPr>
        <w:rPr>
          <w:color w:val="FF0000"/>
        </w:rPr>
      </w:pPr>
    </w:p>
    <w:p w:rsidR="00673334" w:rsidRDefault="00673334" w:rsidP="00673334"/>
    <w:p w:rsidR="00170183" w:rsidRDefault="00883F88" w:rsidP="00BC26D3">
      <w:r>
        <w:t xml:space="preserve">Notes: </w:t>
      </w:r>
    </w:p>
    <w:p w:rsidR="00170183" w:rsidRPr="00170183" w:rsidRDefault="00BC26D3" w:rsidP="00170183">
      <w:pPr>
        <w:pStyle w:val="ListParagraph"/>
        <w:numPr>
          <w:ilvl w:val="0"/>
          <w:numId w:val="6"/>
        </w:numPr>
      </w:pPr>
      <w:r w:rsidRPr="00170183">
        <w:t xml:space="preserve">The wide majority </w:t>
      </w:r>
      <w:r w:rsidR="00E64085" w:rsidRPr="00170183">
        <w:t xml:space="preserve">of respondents </w:t>
      </w:r>
      <w:r w:rsidRPr="00170183">
        <w:t>serve</w:t>
      </w:r>
      <w:r w:rsidR="00112EDC">
        <w:t>d</w:t>
      </w:r>
      <w:r w:rsidRPr="00170183">
        <w:t xml:space="preserve"> multiple counties (63 respondents). </w:t>
      </w:r>
    </w:p>
    <w:p w:rsidR="00170183" w:rsidRPr="00170183" w:rsidRDefault="00BC26D3" w:rsidP="00170183">
      <w:pPr>
        <w:pStyle w:val="ListParagraph"/>
        <w:numPr>
          <w:ilvl w:val="0"/>
          <w:numId w:val="6"/>
        </w:numPr>
      </w:pPr>
      <w:r w:rsidRPr="00170183">
        <w:t xml:space="preserve">20 </w:t>
      </w:r>
      <w:r w:rsidR="00112EDC">
        <w:t xml:space="preserve">respondents </w:t>
      </w:r>
      <w:r w:rsidRPr="00170183">
        <w:t xml:space="preserve">served only one county. </w:t>
      </w:r>
    </w:p>
    <w:p w:rsidR="00B20482" w:rsidRPr="00170183" w:rsidRDefault="00BC26D3" w:rsidP="00170183">
      <w:pPr>
        <w:pStyle w:val="ListParagraph"/>
        <w:numPr>
          <w:ilvl w:val="0"/>
          <w:numId w:val="6"/>
        </w:numPr>
      </w:pPr>
      <w:r w:rsidRPr="00170183">
        <w:t xml:space="preserve">11 </w:t>
      </w:r>
      <w:r w:rsidR="00E64085" w:rsidRPr="00170183">
        <w:t xml:space="preserve">respondents </w:t>
      </w:r>
      <w:r w:rsidRPr="00170183">
        <w:t xml:space="preserve">served “120 counties” or “statewide.” </w:t>
      </w:r>
    </w:p>
    <w:p w:rsidR="004B3D74" w:rsidRPr="00170183" w:rsidRDefault="004B3D74" w:rsidP="00883F88">
      <w:r w:rsidRPr="00170183">
        <w:t xml:space="preserve"> </w:t>
      </w:r>
    </w:p>
    <w:p w:rsidR="004B3D74" w:rsidRDefault="004B3D74" w:rsidP="00883F88">
      <w:pPr>
        <w:rPr>
          <w:highlight w:val="yellow"/>
        </w:rPr>
      </w:pPr>
    </w:p>
    <w:p w:rsidR="00673334" w:rsidRPr="00673334" w:rsidRDefault="000F4C38" w:rsidP="000F4C38">
      <w:pPr>
        <w:rPr>
          <w:b/>
        </w:rPr>
      </w:pPr>
      <w:r w:rsidRPr="00673334">
        <w:rPr>
          <w:b/>
        </w:rPr>
        <w:t>Question 3</w:t>
      </w:r>
      <w:r w:rsidR="00673334" w:rsidRPr="00673334">
        <w:rPr>
          <w:b/>
        </w:rPr>
        <w:t>:  Smart Phone</w:t>
      </w:r>
    </w:p>
    <w:p w:rsidR="000F4C38" w:rsidRPr="00673334" w:rsidRDefault="00112EDC" w:rsidP="000F4C38">
      <w:pPr>
        <w:rPr>
          <w:i/>
        </w:rPr>
      </w:pPr>
      <w:r>
        <w:rPr>
          <w:i/>
        </w:rPr>
        <w:t>3. Do you use a "</w:t>
      </w:r>
      <w:r w:rsidR="003A20F1">
        <w:rPr>
          <w:i/>
        </w:rPr>
        <w:t>smart</w:t>
      </w:r>
      <w:r w:rsidR="003A20F1" w:rsidRPr="00673334">
        <w:rPr>
          <w:i/>
        </w:rPr>
        <w:t>phone</w:t>
      </w:r>
      <w:r w:rsidR="00673334" w:rsidRPr="00673334">
        <w:rPr>
          <w:i/>
        </w:rPr>
        <w:t>", like a Blackberry or iPhone, or some other type of cell-phone or mobi</w:t>
      </w:r>
      <w:r>
        <w:rPr>
          <w:i/>
        </w:rPr>
        <w:t>le device that connects to the I</w:t>
      </w:r>
      <w:r w:rsidR="00673334" w:rsidRPr="00673334">
        <w:rPr>
          <w:i/>
        </w:rPr>
        <w:t>nternet?</w:t>
      </w:r>
    </w:p>
    <w:p w:rsidR="00170183" w:rsidRDefault="00170183"/>
    <w:p w:rsidR="00170183" w:rsidRDefault="00170183" w:rsidP="00170183">
      <w:pPr>
        <w:jc w:val="center"/>
      </w:pPr>
      <w:r>
        <w:t>Answered Question: 82</w:t>
      </w:r>
    </w:p>
    <w:p w:rsidR="00170183" w:rsidRDefault="00170183" w:rsidP="00170183">
      <w:pPr>
        <w:jc w:val="center"/>
      </w:pPr>
      <w:r>
        <w:t>Skipped Question: 4</w:t>
      </w:r>
    </w:p>
    <w:p w:rsidR="009219BA" w:rsidRDefault="009219BA"/>
    <w:tbl>
      <w:tblPr>
        <w:tblW w:w="7480" w:type="dxa"/>
        <w:tblInd w:w="98" w:type="dxa"/>
        <w:tblLook w:val="0000"/>
      </w:tblPr>
      <w:tblGrid>
        <w:gridCol w:w="2620"/>
        <w:gridCol w:w="1260"/>
        <w:gridCol w:w="1440"/>
        <w:gridCol w:w="2160"/>
      </w:tblGrid>
      <w:tr w:rsidR="002557ED" w:rsidRPr="002557ED">
        <w:trPr>
          <w:trHeight w:val="6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2557ED" w:rsidRPr="002557ED" w:rsidRDefault="002557ED" w:rsidP="002557ED">
            <w:pPr>
              <w:rPr>
                <w:rFonts w:ascii="Cambria" w:hAnsi="Cambria"/>
                <w:b/>
                <w:bCs/>
                <w:color w:val="FFFFFF"/>
              </w:rPr>
            </w:pPr>
            <w:r w:rsidRPr="002557ED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2557ED" w:rsidRPr="002557ED" w:rsidRDefault="002557ED" w:rsidP="002557ED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557ED">
              <w:rPr>
                <w:rFonts w:ascii="Cambria" w:hAnsi="Cambria"/>
                <w:b/>
                <w:bCs/>
                <w:color w:val="FFFFFF"/>
              </w:rPr>
              <w:t>Yes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2557ED" w:rsidRPr="002557ED" w:rsidRDefault="002557ED" w:rsidP="002557ED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557ED">
              <w:rPr>
                <w:rFonts w:ascii="Cambria" w:hAnsi="Cambria"/>
                <w:b/>
                <w:bCs/>
                <w:color w:val="FFFFFF"/>
              </w:rPr>
              <w:t>No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2557ED" w:rsidRPr="002557ED" w:rsidRDefault="002557ED" w:rsidP="002557ED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557ED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2557ED" w:rsidRPr="002557ED">
        <w:trPr>
          <w:trHeight w:val="26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ED" w:rsidRPr="00714440" w:rsidRDefault="002557ED" w:rsidP="002557E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/>
                <w:bCs/>
                <w:sz w:val="20"/>
                <w:szCs w:val="20"/>
              </w:rPr>
              <w:t>Personal 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ED" w:rsidRPr="00714440" w:rsidRDefault="00714440" w:rsidP="002557E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/>
                <w:bCs/>
                <w:sz w:val="20"/>
                <w:szCs w:val="20"/>
              </w:rPr>
              <w:t>41.8% (</w:t>
            </w:r>
            <w:r w:rsidR="002557ED" w:rsidRPr="00714440">
              <w:rPr>
                <w:rFonts w:ascii="Cambria" w:hAnsi="Cambria"/>
                <w:b/>
                <w:bCs/>
                <w:sz w:val="20"/>
                <w:szCs w:val="20"/>
              </w:rPr>
              <w:t>33</w:t>
            </w:r>
            <w:r w:rsidRPr="00714440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ED" w:rsidRPr="00714440" w:rsidRDefault="00714440" w:rsidP="002557E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/>
                <w:bCs/>
                <w:sz w:val="20"/>
                <w:szCs w:val="20"/>
              </w:rPr>
              <w:t>58.2% (</w:t>
            </w:r>
            <w:r w:rsidR="002557ED" w:rsidRPr="00714440">
              <w:rPr>
                <w:rFonts w:ascii="Cambria" w:hAnsi="Cambria"/>
                <w:b/>
                <w:bCs/>
                <w:sz w:val="20"/>
                <w:szCs w:val="20"/>
              </w:rPr>
              <w:t>46</w:t>
            </w:r>
            <w:r w:rsidRPr="00714440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7ED" w:rsidRPr="00714440" w:rsidRDefault="002557ED" w:rsidP="002557E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/>
                <w:bCs/>
                <w:sz w:val="20"/>
                <w:szCs w:val="20"/>
              </w:rPr>
              <w:t>79</w:t>
            </w:r>
          </w:p>
        </w:tc>
      </w:tr>
      <w:tr w:rsidR="002557ED" w:rsidRPr="002557ED">
        <w:trPr>
          <w:trHeight w:val="26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ED" w:rsidRPr="00714440" w:rsidRDefault="002557ED" w:rsidP="002557E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Cs/>
                <w:sz w:val="20"/>
                <w:szCs w:val="20"/>
              </w:rPr>
              <w:t>Work 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ED" w:rsidRPr="00714440" w:rsidRDefault="002557ED" w:rsidP="002557E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Cs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ED" w:rsidRPr="00714440" w:rsidRDefault="002557ED" w:rsidP="002557E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Cs/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7ED" w:rsidRPr="00714440" w:rsidRDefault="002557ED" w:rsidP="002557E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Cs/>
                <w:sz w:val="20"/>
                <w:szCs w:val="20"/>
              </w:rPr>
              <w:t>76</w:t>
            </w:r>
          </w:p>
        </w:tc>
      </w:tr>
      <w:tr w:rsidR="002557ED" w:rsidRPr="002557ED">
        <w:trPr>
          <w:trHeight w:val="280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ED" w:rsidRPr="00714440" w:rsidRDefault="002557ED" w:rsidP="002557E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Cs/>
                <w:sz w:val="20"/>
                <w:szCs w:val="20"/>
              </w:rPr>
              <w:t>Comment (optional)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7ED" w:rsidRPr="00714440" w:rsidRDefault="002557ED" w:rsidP="002557E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4440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</w:tr>
    </w:tbl>
    <w:p w:rsidR="00B20482" w:rsidRDefault="00B20482"/>
    <w:p w:rsidR="000F4C38" w:rsidRDefault="000F4C38"/>
    <w:p w:rsidR="00170183" w:rsidRDefault="00883F88">
      <w:r>
        <w:t xml:space="preserve">Notes: </w:t>
      </w:r>
    </w:p>
    <w:p w:rsidR="00170183" w:rsidRDefault="00673334" w:rsidP="00170183">
      <w:pPr>
        <w:pStyle w:val="ListParagraph"/>
        <w:numPr>
          <w:ilvl w:val="0"/>
          <w:numId w:val="7"/>
        </w:numPr>
      </w:pPr>
      <w:r>
        <w:t>This question was not asked in 2009, and will provide baseline data for future years.</w:t>
      </w:r>
    </w:p>
    <w:p w:rsidR="00673334" w:rsidRDefault="00112EDC" w:rsidP="00170183">
      <w:pPr>
        <w:pStyle w:val="ListParagraph"/>
        <w:numPr>
          <w:ilvl w:val="0"/>
          <w:numId w:val="7"/>
        </w:numPr>
      </w:pPr>
      <w:r>
        <w:t>In</w:t>
      </w:r>
      <w:r w:rsidR="009C6560">
        <w:t xml:space="preserve"> 2010,</w:t>
      </w:r>
      <w:r w:rsidR="003A20F1">
        <w:t xml:space="preserve"> 42 percent used s</w:t>
      </w:r>
      <w:r>
        <w:t>mart</w:t>
      </w:r>
      <w:r w:rsidR="004B3D74">
        <w:t>phone</w:t>
      </w:r>
      <w:r>
        <w:t>s for personal reasons, and one-third (35 percent</w:t>
      </w:r>
      <w:r w:rsidR="004B3D74">
        <w:t>) use</w:t>
      </w:r>
      <w:r>
        <w:t>d</w:t>
      </w:r>
      <w:r w:rsidR="004B3D74">
        <w:t xml:space="preserve"> smart phones in their work. </w:t>
      </w:r>
    </w:p>
    <w:p w:rsidR="00D177F3" w:rsidRDefault="00D177F3"/>
    <w:p w:rsidR="000F4C38" w:rsidRDefault="000F4C38"/>
    <w:p w:rsidR="000F4C38" w:rsidRPr="00673334" w:rsidRDefault="000F4C38" w:rsidP="000F4C38">
      <w:pPr>
        <w:rPr>
          <w:b/>
        </w:rPr>
      </w:pPr>
      <w:r w:rsidRPr="00673334">
        <w:rPr>
          <w:b/>
        </w:rPr>
        <w:t>Question 4</w:t>
      </w:r>
      <w:r w:rsidR="00673334" w:rsidRPr="00673334">
        <w:rPr>
          <w:b/>
        </w:rPr>
        <w:t>: Back up Power</w:t>
      </w:r>
    </w:p>
    <w:p w:rsidR="000F4C38" w:rsidRPr="00C172FD" w:rsidRDefault="00673334">
      <w:pPr>
        <w:rPr>
          <w:i/>
        </w:rPr>
      </w:pPr>
      <w:r w:rsidRPr="00C172FD">
        <w:rPr>
          <w:i/>
        </w:rPr>
        <w:t xml:space="preserve">4. </w:t>
      </w:r>
      <w:r w:rsidR="00C172FD" w:rsidRPr="00C172FD">
        <w:rPr>
          <w:i/>
        </w:rPr>
        <w:t>What type of backup power sources do you have for your communication devices? Include backup power sources that apply for ALL devices you use (landline, cell/smartphone, computer</w:t>
      </w:r>
      <w:r w:rsidR="00FD2F89">
        <w:rPr>
          <w:i/>
        </w:rPr>
        <w:t>,</w:t>
      </w:r>
      <w:r w:rsidR="00C172FD" w:rsidRPr="00C172FD">
        <w:rPr>
          <w:i/>
        </w:rPr>
        <w:t xml:space="preserve"> etc.). You may check more than one.</w:t>
      </w:r>
    </w:p>
    <w:p w:rsidR="009219BA" w:rsidRDefault="009219BA"/>
    <w:p w:rsidR="00170183" w:rsidRDefault="00170183" w:rsidP="00170183">
      <w:pPr>
        <w:jc w:val="center"/>
      </w:pPr>
      <w:r>
        <w:t>Answered Question: 82</w:t>
      </w:r>
    </w:p>
    <w:p w:rsidR="00170183" w:rsidRDefault="00170183" w:rsidP="00170183">
      <w:pPr>
        <w:jc w:val="center"/>
      </w:pPr>
      <w:r>
        <w:t>Skipped Question: 4</w:t>
      </w:r>
    </w:p>
    <w:p w:rsidR="009219BA" w:rsidRDefault="009219BA"/>
    <w:tbl>
      <w:tblPr>
        <w:tblW w:w="7460" w:type="dxa"/>
        <w:tblInd w:w="98" w:type="dxa"/>
        <w:tblLook w:val="0000"/>
      </w:tblPr>
      <w:tblGrid>
        <w:gridCol w:w="4180"/>
        <w:gridCol w:w="1640"/>
        <w:gridCol w:w="1640"/>
      </w:tblGrid>
      <w:tr w:rsidR="001366FE" w:rsidRPr="001366FE">
        <w:trPr>
          <w:trHeight w:val="6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1366FE" w:rsidRPr="001C1D85" w:rsidRDefault="001366FE" w:rsidP="001366FE">
            <w:pPr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1366FE" w:rsidRPr="001C1D85" w:rsidRDefault="001366FE" w:rsidP="001366FE">
            <w:pPr>
              <w:jc w:val="center"/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1366FE" w:rsidRPr="001C1D85" w:rsidRDefault="001366FE" w:rsidP="001366FE">
            <w:pPr>
              <w:jc w:val="center"/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Response Count</w:t>
            </w:r>
          </w:p>
        </w:tc>
      </w:tr>
      <w:tr w:rsidR="001366FE" w:rsidRPr="001366FE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FE" w:rsidRPr="001C1D85" w:rsidRDefault="001366FE" w:rsidP="001366FE">
            <w:pPr>
              <w:rPr>
                <w:b/>
                <w:bCs/>
                <w:sz w:val="20"/>
                <w:szCs w:val="20"/>
              </w:rPr>
            </w:pPr>
            <w:r w:rsidRPr="001C1D85">
              <w:rPr>
                <w:b/>
                <w:bCs/>
                <w:sz w:val="20"/>
                <w:szCs w:val="20"/>
              </w:rPr>
              <w:t>Car chargers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FE" w:rsidRPr="001C1D85" w:rsidRDefault="001366FE" w:rsidP="001366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D85">
              <w:rPr>
                <w:b/>
                <w:bCs/>
                <w:sz w:val="20"/>
                <w:szCs w:val="20"/>
              </w:rPr>
              <w:t>80.5%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6FE" w:rsidRPr="001C1D85" w:rsidRDefault="001366FE" w:rsidP="001366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D85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1366FE" w:rsidRPr="001366FE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FE" w:rsidRPr="001C1D85" w:rsidRDefault="001366FE" w:rsidP="001366FE">
            <w:pPr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Batteries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FE" w:rsidRPr="001C1D85" w:rsidRDefault="001366FE" w:rsidP="001366FE">
            <w:pPr>
              <w:jc w:val="center"/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61.0%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FE" w:rsidRPr="001C1D85" w:rsidRDefault="009C4D8E" w:rsidP="001366FE">
            <w:pPr>
              <w:jc w:val="center"/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50</w:t>
            </w:r>
          </w:p>
        </w:tc>
      </w:tr>
      <w:tr w:rsidR="001366FE" w:rsidRPr="001366FE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FE" w:rsidRPr="001C1D85" w:rsidRDefault="001366FE" w:rsidP="001366FE">
            <w:pPr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Generator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FE" w:rsidRPr="001C1D85" w:rsidRDefault="001366FE" w:rsidP="001366FE">
            <w:pPr>
              <w:jc w:val="center"/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23.2%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6FE" w:rsidRPr="001C1D85" w:rsidRDefault="001366FE" w:rsidP="001366FE">
            <w:pPr>
              <w:jc w:val="center"/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19</w:t>
            </w:r>
          </w:p>
        </w:tc>
      </w:tr>
      <w:tr w:rsidR="001366FE" w:rsidRPr="001366FE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FE" w:rsidRPr="001C1D85" w:rsidRDefault="001366FE" w:rsidP="001366FE">
            <w:pPr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I don't have a backup power source.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FE" w:rsidRPr="001C1D85" w:rsidRDefault="001366FE" w:rsidP="001366FE">
            <w:pPr>
              <w:jc w:val="center"/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9.8%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6FE" w:rsidRPr="001C1D85" w:rsidRDefault="001366FE" w:rsidP="001366FE">
            <w:pPr>
              <w:jc w:val="center"/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8</w:t>
            </w:r>
          </w:p>
        </w:tc>
      </w:tr>
      <w:tr w:rsidR="001366FE" w:rsidRPr="001366FE">
        <w:trPr>
          <w:trHeight w:val="28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FE" w:rsidRPr="001C1D85" w:rsidRDefault="001366FE" w:rsidP="001366FE">
            <w:pPr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Comment (optional)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6FE" w:rsidRPr="001C1D85" w:rsidRDefault="001366FE" w:rsidP="001366FE">
            <w:pPr>
              <w:jc w:val="center"/>
              <w:rPr>
                <w:bCs/>
                <w:sz w:val="20"/>
                <w:szCs w:val="20"/>
              </w:rPr>
            </w:pPr>
            <w:r w:rsidRPr="001C1D85">
              <w:rPr>
                <w:bCs/>
                <w:sz w:val="20"/>
                <w:szCs w:val="20"/>
              </w:rPr>
              <w:t>4</w:t>
            </w:r>
          </w:p>
        </w:tc>
      </w:tr>
    </w:tbl>
    <w:p w:rsidR="009219BA" w:rsidRPr="009219BA" w:rsidRDefault="009219BA" w:rsidP="009219BA">
      <w:pPr>
        <w:rPr>
          <w:color w:val="FF0000"/>
        </w:rPr>
      </w:pPr>
    </w:p>
    <w:p w:rsidR="009219BA" w:rsidRDefault="009219BA" w:rsidP="00AA63AF">
      <w:pPr>
        <w:jc w:val="center"/>
      </w:pPr>
    </w:p>
    <w:p w:rsidR="00D177F3" w:rsidRDefault="00883F88">
      <w:r>
        <w:t xml:space="preserve">Notes: </w:t>
      </w:r>
      <w:r w:rsidR="009219BA">
        <w:t>O</w:t>
      </w:r>
      <w:r w:rsidR="00112EDC">
        <w:t>nly 9 percent</w:t>
      </w:r>
      <w:r w:rsidR="00C172FD">
        <w:t xml:space="preserve"> reported having no backup power source</w:t>
      </w:r>
      <w:r w:rsidR="00112EDC">
        <w:t xml:space="preserve"> at all. 80.5 percent have car chargers, 61 percent have batteries and 23 percent</w:t>
      </w:r>
      <w:r w:rsidR="00D177F3">
        <w:t xml:space="preserve"> have generators. An area for further research might be the </w:t>
      </w:r>
      <w:r w:rsidR="009219BA" w:rsidRPr="00D177F3">
        <w:t xml:space="preserve">types of </w:t>
      </w:r>
      <w:r w:rsidR="00112EDC">
        <w:t>back</w:t>
      </w:r>
      <w:r w:rsidR="00D177F3" w:rsidRPr="00D177F3">
        <w:t xml:space="preserve">up </w:t>
      </w:r>
      <w:r w:rsidR="009219BA" w:rsidRPr="00D177F3">
        <w:t xml:space="preserve">power </w:t>
      </w:r>
      <w:r w:rsidR="00D177F3" w:rsidRPr="00D177F3">
        <w:t>available</w:t>
      </w:r>
      <w:r w:rsidR="009219BA" w:rsidRPr="00D177F3">
        <w:t xml:space="preserve"> compared with </w:t>
      </w:r>
      <w:r w:rsidR="00D177F3" w:rsidRPr="00D177F3">
        <w:t xml:space="preserve">KOIN members’ </w:t>
      </w:r>
      <w:r w:rsidR="009219BA" w:rsidRPr="00D177F3">
        <w:t>ability to send and receive information with or with</w:t>
      </w:r>
      <w:r w:rsidR="00D177F3">
        <w:t>out</w:t>
      </w:r>
      <w:r w:rsidR="009219BA" w:rsidRPr="00D177F3">
        <w:t xml:space="preserve"> electricity using various channels.</w:t>
      </w:r>
      <w:r w:rsidR="009219BA">
        <w:t xml:space="preserve"> </w:t>
      </w:r>
      <w:r w:rsidR="00D177F3">
        <w:t xml:space="preserve"> History and experience show that people don’t always test assumptions about what is needed or what will work in an emergency. For example, many people think that a cell phone will be a go-to device in an emergency, but that isn’t a reliable strategy. </w:t>
      </w:r>
    </w:p>
    <w:p w:rsidR="00C172FD" w:rsidRDefault="00C172FD"/>
    <w:p w:rsidR="000F4C38" w:rsidRDefault="000F4C38"/>
    <w:p w:rsidR="000F4C38" w:rsidRPr="00C172FD" w:rsidRDefault="000F4C38" w:rsidP="000F4C38">
      <w:pPr>
        <w:rPr>
          <w:b/>
        </w:rPr>
      </w:pPr>
      <w:r w:rsidRPr="00C172FD">
        <w:rPr>
          <w:b/>
        </w:rPr>
        <w:t>Question 5</w:t>
      </w:r>
      <w:r w:rsidR="00C172FD" w:rsidRPr="00C172FD">
        <w:rPr>
          <w:b/>
        </w:rPr>
        <w:t xml:space="preserve">: </w:t>
      </w:r>
      <w:r w:rsidR="00707BE3">
        <w:rPr>
          <w:b/>
        </w:rPr>
        <w:t xml:space="preserve">Understanding of </w:t>
      </w:r>
      <w:r w:rsidR="00C172FD" w:rsidRPr="00C172FD">
        <w:rPr>
          <w:b/>
        </w:rPr>
        <w:t>Responsibility</w:t>
      </w:r>
    </w:p>
    <w:p w:rsidR="003E1F37" w:rsidRPr="009E59B8" w:rsidRDefault="00A00A1D">
      <w:pPr>
        <w:rPr>
          <w:i/>
        </w:rPr>
      </w:pPr>
      <w:r w:rsidRPr="00A00A1D">
        <w:rPr>
          <w:i/>
        </w:rPr>
        <w:t xml:space="preserve">5. </w:t>
      </w:r>
      <w:r w:rsidR="00C172FD" w:rsidRPr="00A00A1D">
        <w:rPr>
          <w:i/>
        </w:rPr>
        <w:t>What are your responsibilities for receiving and sending KOIN messages? You may select only one statement.</w:t>
      </w:r>
    </w:p>
    <w:p w:rsidR="003E1F37" w:rsidRDefault="003E1F37" w:rsidP="003E1F37">
      <w:pPr>
        <w:jc w:val="center"/>
      </w:pPr>
      <w:r>
        <w:t>Answered Question: 82</w:t>
      </w:r>
    </w:p>
    <w:p w:rsidR="003E1F37" w:rsidRDefault="003E1F37" w:rsidP="003E1F37">
      <w:pPr>
        <w:jc w:val="center"/>
      </w:pPr>
      <w:r>
        <w:t>Skipped Question: 4</w:t>
      </w:r>
    </w:p>
    <w:p w:rsidR="009219BA" w:rsidRDefault="009219BA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3D55D7" w:rsidRPr="003D55D7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3D55D7" w:rsidRPr="001C1D85" w:rsidRDefault="003D55D7" w:rsidP="003D55D7">
            <w:pPr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3D55D7" w:rsidRPr="001C1D85" w:rsidRDefault="003D55D7" w:rsidP="003D55D7">
            <w:pPr>
              <w:jc w:val="center"/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3D55D7" w:rsidRPr="001C1D85" w:rsidRDefault="003D55D7" w:rsidP="003D55D7">
            <w:pPr>
              <w:jc w:val="center"/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Response Count</w:t>
            </w:r>
          </w:p>
        </w:tc>
      </w:tr>
      <w:tr w:rsidR="003D55D7" w:rsidRPr="003D55D7">
        <w:trPr>
          <w:trHeight w:val="566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D7" w:rsidRPr="001C1D85" w:rsidRDefault="003D55D7" w:rsidP="003D55D7">
            <w:pPr>
              <w:rPr>
                <w:b/>
                <w:sz w:val="20"/>
                <w:szCs w:val="20"/>
              </w:rPr>
            </w:pPr>
            <w:r w:rsidRPr="001C1D85">
              <w:rPr>
                <w:b/>
                <w:sz w:val="20"/>
                <w:szCs w:val="20"/>
              </w:rPr>
              <w:t>I am responsible for receiving and sending KOIN messages 24 hours a day, seven days a week.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D7" w:rsidRPr="001C1D85" w:rsidRDefault="003D55D7" w:rsidP="003D55D7">
            <w:pPr>
              <w:jc w:val="center"/>
              <w:rPr>
                <w:b/>
                <w:sz w:val="20"/>
                <w:szCs w:val="20"/>
              </w:rPr>
            </w:pPr>
            <w:r w:rsidRPr="001C1D85">
              <w:rPr>
                <w:b/>
                <w:sz w:val="20"/>
                <w:szCs w:val="20"/>
              </w:rPr>
              <w:t>40.2%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5D7" w:rsidRPr="001C1D85" w:rsidRDefault="003D55D7" w:rsidP="003D55D7">
            <w:pPr>
              <w:jc w:val="center"/>
              <w:rPr>
                <w:b/>
                <w:sz w:val="20"/>
                <w:szCs w:val="20"/>
              </w:rPr>
            </w:pPr>
            <w:r w:rsidRPr="001C1D85">
              <w:rPr>
                <w:b/>
                <w:sz w:val="20"/>
                <w:szCs w:val="20"/>
              </w:rPr>
              <w:t>33</w:t>
            </w:r>
          </w:p>
        </w:tc>
      </w:tr>
      <w:tr w:rsidR="003D55D7" w:rsidRPr="003D55D7">
        <w:trPr>
          <w:trHeight w:val="53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D7" w:rsidRPr="001C1D85" w:rsidRDefault="003D55D7" w:rsidP="003D55D7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I am not clear about whether I am responsible only during business hours or 24 hours a day, seven days a week.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D7" w:rsidRPr="001C1D85" w:rsidRDefault="003D55D7" w:rsidP="003D55D7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30.5%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5D7" w:rsidRPr="001C1D85" w:rsidRDefault="003D55D7" w:rsidP="003D55D7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25</w:t>
            </w:r>
          </w:p>
        </w:tc>
      </w:tr>
      <w:tr w:rsidR="003D55D7" w:rsidRPr="003D55D7">
        <w:trPr>
          <w:trHeight w:val="53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D7" w:rsidRPr="001C1D85" w:rsidRDefault="003D55D7" w:rsidP="003D55D7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I am responsible for receiving and sending KOIN messages only during business hours.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D7" w:rsidRPr="001C1D85" w:rsidRDefault="003D55D7" w:rsidP="003D55D7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29.3%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5D7" w:rsidRPr="001C1D85" w:rsidRDefault="003D55D7" w:rsidP="003D55D7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24</w:t>
            </w:r>
          </w:p>
        </w:tc>
      </w:tr>
      <w:tr w:rsidR="003D55D7" w:rsidRPr="003D55D7">
        <w:trPr>
          <w:trHeight w:val="26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55D7" w:rsidRPr="001C1D85" w:rsidRDefault="003D55D7" w:rsidP="003D55D7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 xml:space="preserve">Comment (optional):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55D7" w:rsidRPr="001C1D85" w:rsidRDefault="003D55D7" w:rsidP="003D55D7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14</w:t>
            </w:r>
          </w:p>
        </w:tc>
      </w:tr>
    </w:tbl>
    <w:p w:rsidR="009219BA" w:rsidRPr="009219BA" w:rsidRDefault="009219BA" w:rsidP="009219BA">
      <w:pPr>
        <w:rPr>
          <w:color w:val="FF0000"/>
        </w:rPr>
      </w:pPr>
    </w:p>
    <w:p w:rsidR="003E1F37" w:rsidRDefault="00883F88">
      <w:r>
        <w:t xml:space="preserve">Notes: </w:t>
      </w:r>
    </w:p>
    <w:p w:rsidR="003E1F37" w:rsidRDefault="00C172FD" w:rsidP="003E1F37">
      <w:pPr>
        <w:pStyle w:val="ListParagraph"/>
        <w:numPr>
          <w:ilvl w:val="0"/>
          <w:numId w:val="8"/>
        </w:numPr>
      </w:pPr>
      <w:r w:rsidRPr="009162E1">
        <w:t>3</w:t>
      </w:r>
      <w:r w:rsidR="00BB2F35">
        <w:t>1 percent</w:t>
      </w:r>
      <w:r w:rsidRPr="009162E1">
        <w:t xml:space="preserve"> of respondents reported being unclear about the their responsibilities.</w:t>
      </w:r>
      <w:r>
        <w:t xml:space="preserve"> </w:t>
      </w:r>
    </w:p>
    <w:p w:rsidR="00C172FD" w:rsidRDefault="00665B56" w:rsidP="003E1F37">
      <w:pPr>
        <w:pStyle w:val="ListParagraph"/>
        <w:numPr>
          <w:ilvl w:val="0"/>
          <w:numId w:val="8"/>
        </w:numPr>
      </w:pPr>
      <w:r>
        <w:lastRenderedPageBreak/>
        <w:t>This question was not asked in 2009, so</w:t>
      </w:r>
      <w:r w:rsidR="00BB2F35">
        <w:t xml:space="preserve"> the data</w:t>
      </w:r>
      <w:r>
        <w:t xml:space="preserve"> will provide</w:t>
      </w:r>
      <w:r w:rsidR="00BB2F35">
        <w:t xml:space="preserve"> a</w:t>
      </w:r>
      <w:r>
        <w:t xml:space="preserve"> baseline </w:t>
      </w:r>
      <w:r w:rsidR="00BB2F35">
        <w:t>measurement for analyzing future</w:t>
      </w:r>
      <w:r w:rsidR="0029637D">
        <w:t xml:space="preserve"> trends</w:t>
      </w:r>
      <w:r>
        <w:t>.</w:t>
      </w:r>
    </w:p>
    <w:p w:rsidR="000F4C38" w:rsidRDefault="000F4C38"/>
    <w:p w:rsidR="00A00A1D" w:rsidRPr="00A00A1D" w:rsidRDefault="000F4C38" w:rsidP="000F4C38">
      <w:pPr>
        <w:rPr>
          <w:b/>
        </w:rPr>
      </w:pPr>
      <w:r w:rsidRPr="00A00A1D">
        <w:rPr>
          <w:b/>
        </w:rPr>
        <w:t>Question 6</w:t>
      </w:r>
      <w:r w:rsidR="00C172FD" w:rsidRPr="00A00A1D">
        <w:rPr>
          <w:b/>
        </w:rPr>
        <w:t xml:space="preserve">: </w:t>
      </w:r>
      <w:r w:rsidR="00A00A1D" w:rsidRPr="00A00A1D">
        <w:rPr>
          <w:b/>
        </w:rPr>
        <w:t>Ability to Receive Alerts</w:t>
      </w:r>
      <w:r w:rsidR="00707BE3">
        <w:rPr>
          <w:b/>
        </w:rPr>
        <w:t xml:space="preserve"> </w:t>
      </w:r>
    </w:p>
    <w:p w:rsidR="000F4C38" w:rsidRPr="00A00A1D" w:rsidRDefault="00A00A1D" w:rsidP="000F4C38">
      <w:pPr>
        <w:rPr>
          <w:i/>
        </w:rPr>
      </w:pPr>
      <w:r>
        <w:rPr>
          <w:i/>
        </w:rPr>
        <w:t xml:space="preserve">6. </w:t>
      </w:r>
      <w:r w:rsidRPr="00A00A1D">
        <w:rPr>
          <w:i/>
        </w:rPr>
        <w:t>I can RECEIVE a KOIN alert from CHFS/DPH in the following ways. Check all that apply:</w:t>
      </w:r>
    </w:p>
    <w:p w:rsidR="009E59B8" w:rsidRDefault="009E59B8" w:rsidP="009E59B8">
      <w:pPr>
        <w:jc w:val="center"/>
      </w:pPr>
      <w:r>
        <w:t>Answered Question: 82</w:t>
      </w:r>
    </w:p>
    <w:p w:rsidR="009E59B8" w:rsidRDefault="009E59B8" w:rsidP="009E59B8">
      <w:pPr>
        <w:jc w:val="center"/>
      </w:pPr>
      <w:r>
        <w:t>Skipped Question: 4</w:t>
      </w:r>
    </w:p>
    <w:p w:rsidR="00A00A1D" w:rsidRDefault="00A00A1D"/>
    <w:tbl>
      <w:tblPr>
        <w:tblW w:w="7800" w:type="dxa"/>
        <w:tblInd w:w="98" w:type="dxa"/>
        <w:tblLook w:val="0000"/>
      </w:tblPr>
      <w:tblGrid>
        <w:gridCol w:w="2880"/>
        <w:gridCol w:w="1640"/>
        <w:gridCol w:w="1640"/>
        <w:gridCol w:w="1640"/>
      </w:tblGrid>
      <w:tr w:rsidR="001C1D85" w:rsidRPr="001C1D85">
        <w:trPr>
          <w:trHeight w:val="6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333333"/>
            <w:vAlign w:val="center"/>
          </w:tcPr>
          <w:p w:rsidR="001C1D85" w:rsidRPr="001C1D85" w:rsidRDefault="001C1D85" w:rsidP="001C1D85">
            <w:pPr>
              <w:rPr>
                <w:rFonts w:ascii="Cambria" w:hAnsi="Cambria"/>
                <w:b/>
                <w:bCs/>
                <w:color w:val="FFFFFF"/>
              </w:rPr>
            </w:pPr>
            <w:r w:rsidRPr="001C1D85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1C1D85">
              <w:rPr>
                <w:rFonts w:ascii="Cambria" w:hAnsi="Cambria"/>
                <w:b/>
                <w:bCs/>
                <w:color w:val="FFFFFF"/>
              </w:rPr>
              <w:t>WITH electricity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1C1D85">
              <w:rPr>
                <w:rFonts w:ascii="Cambria" w:hAnsi="Cambria"/>
                <w:b/>
                <w:bCs/>
                <w:color w:val="FFFFFF"/>
              </w:rPr>
              <w:t>After 24 hours WITHOUT electricity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1C1D85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1C1D85" w:rsidRPr="001C1D85">
        <w:trPr>
          <w:trHeight w:val="2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D85" w:rsidRPr="001C1D85" w:rsidRDefault="001C1D85" w:rsidP="001C1D85">
            <w:pPr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Landline phone message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97.1% (</w:t>
            </w:r>
            <w:r w:rsidRPr="001C1D85">
              <w:rPr>
                <w:rFonts w:ascii="Cambria" w:hAnsi="Cambria"/>
                <w:sz w:val="20"/>
                <w:szCs w:val="20"/>
              </w:rPr>
              <w:t>66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35.3% (</w:t>
            </w:r>
            <w:r w:rsidRPr="001C1D85">
              <w:rPr>
                <w:rFonts w:ascii="Cambria" w:hAnsi="Cambria"/>
                <w:sz w:val="20"/>
                <w:szCs w:val="20"/>
              </w:rPr>
              <w:t>24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68</w:t>
            </w:r>
          </w:p>
        </w:tc>
      </w:tr>
      <w:tr w:rsidR="001C1D85" w:rsidRPr="001C1D85">
        <w:trPr>
          <w:trHeight w:val="2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D85" w:rsidRPr="001C1D85" w:rsidRDefault="001C1D85" w:rsidP="001C1D85">
            <w:pPr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Cell phone message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83.3% (</w:t>
            </w:r>
            <w:r w:rsidRPr="001C1D85">
              <w:rPr>
                <w:rFonts w:ascii="Cambria" w:hAnsi="Cambria"/>
                <w:sz w:val="20"/>
                <w:szCs w:val="20"/>
              </w:rPr>
              <w:t>55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86.4% (</w:t>
            </w:r>
            <w:r w:rsidRPr="001C1D85">
              <w:rPr>
                <w:rFonts w:ascii="Cambria" w:hAnsi="Cambria"/>
                <w:sz w:val="20"/>
                <w:szCs w:val="20"/>
              </w:rPr>
              <w:t>57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66</w:t>
            </w:r>
          </w:p>
        </w:tc>
      </w:tr>
      <w:tr w:rsidR="001C1D85" w:rsidRPr="001C1D85">
        <w:trPr>
          <w:trHeight w:val="2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D85" w:rsidRPr="001C1D85" w:rsidRDefault="001C1D85" w:rsidP="001C1D85">
            <w:pPr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Text message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82.4% (</w:t>
            </w:r>
            <w:r w:rsidRPr="001C1D85">
              <w:rPr>
                <w:rFonts w:ascii="Cambria" w:hAnsi="Cambria"/>
                <w:sz w:val="20"/>
                <w:szCs w:val="20"/>
              </w:rPr>
              <w:t>42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92.2% (</w:t>
            </w:r>
            <w:r w:rsidRPr="001C1D85">
              <w:rPr>
                <w:rFonts w:ascii="Cambria" w:hAnsi="Cambria"/>
                <w:sz w:val="20"/>
                <w:szCs w:val="20"/>
              </w:rPr>
              <w:t>47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51</w:t>
            </w:r>
          </w:p>
        </w:tc>
      </w:tr>
      <w:tr w:rsidR="001C1D85" w:rsidRPr="001C1D85">
        <w:trPr>
          <w:trHeight w:val="2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D85" w:rsidRPr="00CF0B95" w:rsidRDefault="006B427F" w:rsidP="001C1D8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  <w:r w:rsidR="001C1D85" w:rsidRPr="00CF0B95">
              <w:rPr>
                <w:rFonts w:ascii="Cambria" w:hAnsi="Cambria"/>
                <w:b/>
                <w:sz w:val="20"/>
                <w:szCs w:val="20"/>
              </w:rPr>
              <w:t>mail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CF0B95" w:rsidRDefault="001C1D85" w:rsidP="001C1D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B95">
              <w:rPr>
                <w:rFonts w:ascii="Cambria" w:hAnsi="Cambria"/>
                <w:b/>
                <w:sz w:val="20"/>
                <w:szCs w:val="20"/>
              </w:rPr>
              <w:t>96.1% (74)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CF0B95" w:rsidRDefault="001C1D85" w:rsidP="001C1D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B95">
              <w:rPr>
                <w:rFonts w:ascii="Cambria" w:hAnsi="Cambria"/>
                <w:b/>
                <w:sz w:val="20"/>
                <w:szCs w:val="20"/>
              </w:rPr>
              <w:t>32.5% (25)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D85" w:rsidRPr="00CF0B95" w:rsidRDefault="001C1D85" w:rsidP="001C1D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B95">
              <w:rPr>
                <w:rFonts w:ascii="Cambria" w:hAnsi="Cambria"/>
                <w:b/>
                <w:sz w:val="20"/>
                <w:szCs w:val="20"/>
              </w:rPr>
              <w:t>77</w:t>
            </w:r>
          </w:p>
        </w:tc>
      </w:tr>
      <w:tr w:rsidR="001C1D85" w:rsidRPr="001C1D85">
        <w:trPr>
          <w:trHeight w:val="2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D85" w:rsidRPr="001C1D85" w:rsidRDefault="001C1D85" w:rsidP="001C1D85">
            <w:pPr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Twitter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100.0% (</w:t>
            </w:r>
            <w:r w:rsidRPr="001C1D85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57.1% (4)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1C1D85" w:rsidRPr="001C1D85">
        <w:trPr>
          <w:trHeight w:val="280"/>
        </w:trPr>
        <w:tc>
          <w:tcPr>
            <w:tcW w:w="6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D85" w:rsidRPr="001C1D85" w:rsidRDefault="001C1D85" w:rsidP="001C1D85">
            <w:pPr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Comment (optional)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D85" w:rsidRPr="001C1D85" w:rsidRDefault="001C1D85" w:rsidP="001C1D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C1D85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</w:tbl>
    <w:p w:rsidR="009219BA" w:rsidRPr="009219BA" w:rsidRDefault="009219BA" w:rsidP="009219BA">
      <w:pPr>
        <w:rPr>
          <w:color w:val="FF0000"/>
        </w:rPr>
      </w:pPr>
    </w:p>
    <w:p w:rsidR="003E1F37" w:rsidRDefault="00707BE3">
      <w:r>
        <w:t xml:space="preserve">Notes: </w:t>
      </w:r>
    </w:p>
    <w:p w:rsidR="00CF0B95" w:rsidRDefault="00C35308" w:rsidP="003E1F37">
      <w:pPr>
        <w:pStyle w:val="ListParagraph"/>
        <w:numPr>
          <w:ilvl w:val="0"/>
          <w:numId w:val="9"/>
        </w:numPr>
      </w:pPr>
      <w:r>
        <w:t>KOIN members’</w:t>
      </w:r>
      <w:r w:rsidR="00CF0B95">
        <w:t xml:space="preserve"> ability to receive </w:t>
      </w:r>
      <w:r w:rsidR="006B427F">
        <w:t>email</w:t>
      </w:r>
      <w:r w:rsidR="00883F88">
        <w:t xml:space="preserve"> (KOIN’s current method of communication)</w:t>
      </w:r>
      <w:r w:rsidR="00707BE3">
        <w:t xml:space="preserve"> </w:t>
      </w:r>
      <w:r>
        <w:t>decreases</w:t>
      </w:r>
      <w:r w:rsidR="00707BE3">
        <w:t xml:space="preserve"> </w:t>
      </w:r>
      <w:r>
        <w:t>drastically</w:t>
      </w:r>
      <w:r w:rsidR="00CF0B95">
        <w:t xml:space="preserve"> after 24 hours without electricity</w:t>
      </w:r>
      <w:r w:rsidR="003E1F37">
        <w:t>, a</w:t>
      </w:r>
      <w:r w:rsidR="00CF0B95">
        <w:t>n issue that should be addressed</w:t>
      </w:r>
      <w:r w:rsidR="003E1F37">
        <w:t xml:space="preserve"> by the Cabinet in future work</w:t>
      </w:r>
      <w:r w:rsidR="00707BE3">
        <w:t>.</w:t>
      </w:r>
    </w:p>
    <w:p w:rsidR="00CF0B95" w:rsidRDefault="00CF0B95"/>
    <w:p w:rsidR="000F4C38" w:rsidRDefault="00707BE3">
      <w:r>
        <w:t xml:space="preserve"> </w:t>
      </w:r>
    </w:p>
    <w:p w:rsidR="000F4C38" w:rsidRPr="00707BE3" w:rsidRDefault="000F4C38" w:rsidP="000F4C38">
      <w:pPr>
        <w:rPr>
          <w:b/>
        </w:rPr>
      </w:pPr>
      <w:r w:rsidRPr="00707BE3">
        <w:rPr>
          <w:b/>
        </w:rPr>
        <w:t>Question 7</w:t>
      </w:r>
      <w:r w:rsidR="00A00A1D" w:rsidRPr="00707BE3">
        <w:rPr>
          <w:b/>
        </w:rPr>
        <w:t>:</w:t>
      </w:r>
      <w:r w:rsidR="00707BE3" w:rsidRPr="00707BE3">
        <w:rPr>
          <w:b/>
        </w:rPr>
        <w:t xml:space="preserve"> Ability to Send KOIN </w:t>
      </w:r>
      <w:r w:rsidR="00707BE3">
        <w:rPr>
          <w:b/>
        </w:rPr>
        <w:t>A</w:t>
      </w:r>
      <w:r w:rsidR="00707BE3" w:rsidRPr="00707BE3">
        <w:rPr>
          <w:b/>
        </w:rPr>
        <w:t>lerts</w:t>
      </w:r>
    </w:p>
    <w:p w:rsidR="000F4C38" w:rsidRPr="00A00A1D" w:rsidRDefault="00A00A1D">
      <w:pPr>
        <w:rPr>
          <w:i/>
        </w:rPr>
      </w:pPr>
      <w:r>
        <w:rPr>
          <w:i/>
        </w:rPr>
        <w:t xml:space="preserve">7. </w:t>
      </w:r>
      <w:r w:rsidRPr="00A00A1D">
        <w:rPr>
          <w:i/>
        </w:rPr>
        <w:t>I can SEND a KOIN alert to my network in the following ways. Check all that apply:</w:t>
      </w:r>
    </w:p>
    <w:p w:rsidR="009E59B8" w:rsidRDefault="009E59B8"/>
    <w:p w:rsidR="009E59B8" w:rsidRDefault="009E59B8" w:rsidP="009E59B8">
      <w:pPr>
        <w:jc w:val="center"/>
      </w:pPr>
      <w:r>
        <w:t>Answered Question: 82</w:t>
      </w:r>
    </w:p>
    <w:p w:rsidR="009E59B8" w:rsidRDefault="009E59B8" w:rsidP="009E59B8">
      <w:pPr>
        <w:jc w:val="center"/>
      </w:pPr>
      <w:r>
        <w:t>Skipped Question: 4</w:t>
      </w:r>
    </w:p>
    <w:p w:rsidR="00A00A1D" w:rsidRDefault="00A00A1D"/>
    <w:tbl>
      <w:tblPr>
        <w:tblW w:w="7860" w:type="dxa"/>
        <w:tblInd w:w="98" w:type="dxa"/>
        <w:tblLook w:val="0000"/>
      </w:tblPr>
      <w:tblGrid>
        <w:gridCol w:w="2940"/>
        <w:gridCol w:w="1640"/>
        <w:gridCol w:w="1640"/>
        <w:gridCol w:w="1640"/>
      </w:tblGrid>
      <w:tr w:rsidR="002C1524" w:rsidRPr="002C1524">
        <w:trPr>
          <w:trHeight w:val="102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2C1524" w:rsidRPr="001C1D85" w:rsidRDefault="002C1524" w:rsidP="002C1524">
            <w:pPr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2C1524" w:rsidRPr="001C1D85" w:rsidRDefault="002C1524" w:rsidP="002C1524">
            <w:pPr>
              <w:jc w:val="center"/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WITH electricity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2C1524" w:rsidRPr="001C1D85" w:rsidRDefault="002C1524" w:rsidP="002C1524">
            <w:pPr>
              <w:jc w:val="center"/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After 24 hours WITHOUT electricity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2C1524" w:rsidRPr="001C1D85" w:rsidRDefault="002C1524" w:rsidP="002C1524">
            <w:pPr>
              <w:jc w:val="center"/>
              <w:rPr>
                <w:b/>
                <w:bCs/>
                <w:color w:val="FFFFFF"/>
              </w:rPr>
            </w:pPr>
            <w:r w:rsidRPr="001C1D85">
              <w:rPr>
                <w:b/>
                <w:bCs/>
                <w:color w:val="FFFFFF"/>
              </w:rPr>
              <w:t>Response Count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Landline phone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565DD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96.6% (</w:t>
            </w:r>
            <w:r w:rsidR="002C1524" w:rsidRPr="001C1D8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565DD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40.7% (</w:t>
            </w:r>
            <w:r w:rsidR="002C1524" w:rsidRPr="001C1D8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59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Cell phone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565DD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86.9% (</w:t>
            </w:r>
            <w:r w:rsidR="002C1524" w:rsidRPr="001C1D85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565DD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82.0% (</w:t>
            </w:r>
            <w:r w:rsidR="002C1524" w:rsidRPr="001C1D85">
              <w:rPr>
                <w:sz w:val="20"/>
                <w:szCs w:val="20"/>
              </w:rPr>
              <w:t>50</w:t>
            </w:r>
            <w:r w:rsidR="001716B3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61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Text message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87.8% (</w:t>
            </w:r>
            <w:r w:rsidR="002C1524" w:rsidRPr="001C1D8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87.8% (</w:t>
            </w:r>
            <w:r w:rsidR="002C1524" w:rsidRPr="001C1D8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41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CF0B95" w:rsidRDefault="006B427F" w:rsidP="002C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CF0B95" w:rsidRDefault="001716B3" w:rsidP="002C1524">
            <w:pPr>
              <w:jc w:val="center"/>
              <w:rPr>
                <w:b/>
                <w:sz w:val="20"/>
                <w:szCs w:val="20"/>
              </w:rPr>
            </w:pPr>
            <w:r w:rsidRPr="00CF0B95">
              <w:rPr>
                <w:b/>
                <w:sz w:val="20"/>
                <w:szCs w:val="20"/>
              </w:rPr>
              <w:t>98.7% (</w:t>
            </w:r>
            <w:r w:rsidR="002C1524" w:rsidRPr="00CF0B95">
              <w:rPr>
                <w:b/>
                <w:sz w:val="20"/>
                <w:szCs w:val="20"/>
              </w:rPr>
              <w:t>74</w:t>
            </w:r>
            <w:r w:rsidRPr="00CF0B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CF0B95" w:rsidRDefault="001716B3" w:rsidP="002C1524">
            <w:pPr>
              <w:jc w:val="center"/>
              <w:rPr>
                <w:b/>
                <w:sz w:val="20"/>
                <w:szCs w:val="20"/>
              </w:rPr>
            </w:pPr>
            <w:r w:rsidRPr="00CF0B95">
              <w:rPr>
                <w:b/>
                <w:sz w:val="20"/>
                <w:szCs w:val="20"/>
              </w:rPr>
              <w:t>26.7% (</w:t>
            </w:r>
            <w:r w:rsidR="002C1524" w:rsidRPr="00CF0B95">
              <w:rPr>
                <w:b/>
                <w:sz w:val="20"/>
                <w:szCs w:val="20"/>
              </w:rPr>
              <w:t>20</w:t>
            </w:r>
            <w:r w:rsidRPr="00CF0B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CF0B95" w:rsidRDefault="002C1524" w:rsidP="002C1524">
            <w:pPr>
              <w:jc w:val="center"/>
              <w:rPr>
                <w:b/>
                <w:sz w:val="20"/>
                <w:szCs w:val="20"/>
              </w:rPr>
            </w:pPr>
            <w:r w:rsidRPr="00CF0B95">
              <w:rPr>
                <w:b/>
                <w:sz w:val="20"/>
                <w:szCs w:val="20"/>
              </w:rPr>
              <w:t>75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Twitter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100.0% (</w:t>
            </w:r>
            <w:r w:rsidR="002C1524" w:rsidRPr="001C1D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66.7% (</w:t>
            </w:r>
            <w:r w:rsidR="002C1524" w:rsidRPr="001C1D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6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Central meeting place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81.8% (</w:t>
            </w:r>
            <w:r w:rsidR="002C1524" w:rsidRPr="001C1D8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77.3% (</w:t>
            </w:r>
            <w:r w:rsidR="002C1524" w:rsidRPr="001C1D8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22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Volunteers deliver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85.2% (</w:t>
            </w:r>
            <w:r w:rsidR="002C1524" w:rsidRPr="001C1D8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59.3% (</w:t>
            </w:r>
            <w:r w:rsidR="002C1524" w:rsidRPr="001C1D8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27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Calling tree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90.2% (</w:t>
            </w:r>
            <w:r w:rsidR="002C1524" w:rsidRPr="001C1D8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61.0% (</w:t>
            </w:r>
            <w:r w:rsidR="002C1524" w:rsidRPr="001C1D8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41</w:t>
            </w:r>
          </w:p>
        </w:tc>
      </w:tr>
      <w:tr w:rsidR="002C1524" w:rsidRPr="002C152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Amateur radio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50.0% (</w:t>
            </w:r>
            <w:r w:rsidR="002C1524" w:rsidRPr="001C1D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24" w:rsidRPr="001C1D85" w:rsidRDefault="001716B3" w:rsidP="002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(</w:t>
            </w:r>
            <w:r w:rsidR="002C1524" w:rsidRPr="001C1D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8</w:t>
            </w:r>
          </w:p>
        </w:tc>
      </w:tr>
      <w:tr w:rsidR="002C1524" w:rsidRPr="002C1524">
        <w:trPr>
          <w:trHeight w:val="260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24" w:rsidRPr="001C1D85" w:rsidRDefault="002C1524" w:rsidP="002C1524">
            <w:pPr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Comment (optional)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524" w:rsidRPr="001C1D85" w:rsidRDefault="002C1524" w:rsidP="002C1524">
            <w:pPr>
              <w:jc w:val="center"/>
              <w:rPr>
                <w:sz w:val="20"/>
                <w:szCs w:val="20"/>
              </w:rPr>
            </w:pPr>
            <w:r w:rsidRPr="001C1D85">
              <w:rPr>
                <w:sz w:val="20"/>
                <w:szCs w:val="20"/>
              </w:rPr>
              <w:t>5</w:t>
            </w:r>
          </w:p>
        </w:tc>
      </w:tr>
    </w:tbl>
    <w:p w:rsidR="00A00A1D" w:rsidRDefault="00A00A1D"/>
    <w:p w:rsidR="00707BE3" w:rsidRDefault="00707BE3" w:rsidP="00A44DC6">
      <w:pPr>
        <w:jc w:val="center"/>
      </w:pPr>
    </w:p>
    <w:p w:rsidR="00C35308" w:rsidRDefault="00C35308" w:rsidP="00707BE3"/>
    <w:p w:rsidR="003E1F37" w:rsidRDefault="00707BE3" w:rsidP="00707BE3">
      <w:r>
        <w:lastRenderedPageBreak/>
        <w:t xml:space="preserve">Notes: </w:t>
      </w:r>
    </w:p>
    <w:p w:rsidR="00707BE3" w:rsidRDefault="00C35308" w:rsidP="003E1F37">
      <w:pPr>
        <w:pStyle w:val="ListParagraph"/>
        <w:numPr>
          <w:ilvl w:val="0"/>
          <w:numId w:val="9"/>
        </w:numPr>
      </w:pPr>
      <w:r>
        <w:t xml:space="preserve">KOIN members’ </w:t>
      </w:r>
      <w:r w:rsidR="00CF0B95">
        <w:t xml:space="preserve">ability to send </w:t>
      </w:r>
      <w:r w:rsidR="006B427F">
        <w:t>email</w:t>
      </w:r>
      <w:r w:rsidR="00707BE3">
        <w:t xml:space="preserve"> </w:t>
      </w:r>
      <w:r w:rsidR="00883F88">
        <w:t xml:space="preserve">(KOIN’s current method of communication) </w:t>
      </w:r>
      <w:r>
        <w:t>decreases</w:t>
      </w:r>
      <w:r w:rsidR="00707BE3">
        <w:t xml:space="preserve"> dra</w:t>
      </w:r>
      <w:r>
        <w:t>stically</w:t>
      </w:r>
      <w:r w:rsidR="00707BE3">
        <w:t xml:space="preserve">. </w:t>
      </w:r>
    </w:p>
    <w:p w:rsidR="000F4C38" w:rsidRDefault="000F4C38"/>
    <w:p w:rsidR="000F4C38" w:rsidRPr="00707BE3" w:rsidRDefault="000F4C38" w:rsidP="000F4C38">
      <w:pPr>
        <w:rPr>
          <w:b/>
        </w:rPr>
      </w:pPr>
      <w:r w:rsidRPr="00707BE3">
        <w:rPr>
          <w:b/>
        </w:rPr>
        <w:t>Question 8</w:t>
      </w:r>
      <w:r w:rsidR="00A00A1D" w:rsidRPr="00707BE3">
        <w:rPr>
          <w:b/>
        </w:rPr>
        <w:t>:</w:t>
      </w:r>
      <w:r w:rsidR="00707BE3" w:rsidRPr="00707BE3">
        <w:rPr>
          <w:b/>
        </w:rPr>
        <w:t xml:space="preserve"> </w:t>
      </w:r>
      <w:r w:rsidR="00707BE3">
        <w:rPr>
          <w:b/>
        </w:rPr>
        <w:t>Connections with Other Public Health Information</w:t>
      </w:r>
      <w:r w:rsidR="00707BE3" w:rsidRPr="00707BE3">
        <w:rPr>
          <w:b/>
        </w:rPr>
        <w:t xml:space="preserve"> Networks</w:t>
      </w:r>
    </w:p>
    <w:p w:rsidR="00A00A1D" w:rsidRPr="00A00A1D" w:rsidRDefault="00A00A1D">
      <w:pPr>
        <w:rPr>
          <w:i/>
        </w:rPr>
      </w:pPr>
      <w:r w:rsidRPr="00A00A1D">
        <w:rPr>
          <w:i/>
        </w:rPr>
        <w:t>8. Identify other communication networks (in addition to the KOIN) that can supply you with emergency public health information. Check all that apply.</w:t>
      </w:r>
    </w:p>
    <w:p w:rsidR="003E1F37" w:rsidRDefault="003E1F37" w:rsidP="009219BA">
      <w:pPr>
        <w:rPr>
          <w:color w:val="FF0000"/>
        </w:rPr>
      </w:pPr>
    </w:p>
    <w:p w:rsidR="003E1F37" w:rsidRDefault="003E1F37" w:rsidP="003E1F37">
      <w:pPr>
        <w:jc w:val="center"/>
      </w:pPr>
      <w:r>
        <w:t>Answered Question: 68</w:t>
      </w:r>
    </w:p>
    <w:p w:rsidR="003E1F37" w:rsidRDefault="003E1F37" w:rsidP="003E1F37">
      <w:pPr>
        <w:jc w:val="center"/>
      </w:pPr>
      <w:r>
        <w:t>Skipped Question: 18</w:t>
      </w:r>
    </w:p>
    <w:p w:rsidR="003E1F37" w:rsidRDefault="003E1F37" w:rsidP="009219BA">
      <w:pPr>
        <w:rPr>
          <w:color w:val="FF0000"/>
        </w:rPr>
      </w:pPr>
    </w:p>
    <w:p w:rsidR="003E1F37" w:rsidRPr="003E1F37" w:rsidRDefault="003E1F37" w:rsidP="009219BA">
      <w:r w:rsidRPr="003E1F37">
        <w:t>AGGREGATE RESPONSES:</w:t>
      </w:r>
    </w:p>
    <w:p w:rsidR="009219BA" w:rsidRDefault="009219BA" w:rsidP="009219BA">
      <w:pPr>
        <w:rPr>
          <w:color w:val="FF0000"/>
        </w:rPr>
      </w:pPr>
    </w:p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D24507" w:rsidRPr="00D24507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D24507" w:rsidRPr="00D24507" w:rsidRDefault="00D24507" w:rsidP="00D24507">
            <w:pPr>
              <w:rPr>
                <w:rFonts w:ascii="Cambria" w:hAnsi="Cambria"/>
                <w:b/>
                <w:bCs/>
                <w:color w:val="FFFFFF"/>
              </w:rPr>
            </w:pPr>
            <w:r w:rsidRPr="00D24507">
              <w:rPr>
                <w:rFonts w:ascii="Cambria" w:hAnsi="Cambria"/>
                <w:b/>
                <w:bCs/>
                <w:color w:val="FFFFFF"/>
              </w:rPr>
              <w:t>Answer Options</w:t>
            </w:r>
            <w:r w:rsidR="003E1F37">
              <w:rPr>
                <w:rFonts w:ascii="Cambria" w:hAnsi="Cambria"/>
                <w:b/>
                <w:bCs/>
                <w:color w:val="FFFFFF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D24507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D24507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5315EB" w:rsidRDefault="00D24507" w:rsidP="00D24507">
            <w:pPr>
              <w:rPr>
                <w:rFonts w:ascii="Cambria" w:hAnsi="Cambria"/>
                <w:b/>
                <w:sz w:val="20"/>
                <w:szCs w:val="20"/>
              </w:rPr>
            </w:pPr>
            <w:r w:rsidRPr="005315EB">
              <w:rPr>
                <w:rFonts w:ascii="Cambria" w:hAnsi="Cambria"/>
                <w:b/>
                <w:sz w:val="20"/>
                <w:szCs w:val="20"/>
              </w:rPr>
              <w:t>Local public health department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5315EB" w:rsidRDefault="00D24507" w:rsidP="00D2450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15EB">
              <w:rPr>
                <w:rFonts w:ascii="Cambria" w:hAnsi="Cambria"/>
                <w:b/>
                <w:sz w:val="20"/>
                <w:szCs w:val="20"/>
              </w:rPr>
              <w:t>73.5%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5315EB" w:rsidRDefault="00D24507" w:rsidP="00D2450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15EB">
              <w:rPr>
                <w:rFonts w:ascii="Cambria" w:hAnsi="Cambria"/>
                <w:b/>
                <w:sz w:val="20"/>
                <w:szCs w:val="20"/>
              </w:rPr>
              <w:t>50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County emergency management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52.9%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36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Faith-based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45.6%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31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Health Alert Network (HAN)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38.2%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26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Law enforcement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38.2%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26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Community Emergency Response Team (CERT)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32.4%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22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Kentucky Health Emergency Listing of Professionals for Surge (K HELPS)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30.9%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21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Aging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25.0%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17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Local Emergency Planning Committee (LEPC)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22.1%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Regional Planning Committee (RPC)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22.1%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Citizens Corps Council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19.1%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13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Neighborhood associations or watch programs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14.7%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Amateur Radio Emergency Services (ARES)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13.2%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Kentucky Education Technology System (KETS)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7.4%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D24507" w:rsidRPr="00D2450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Radio Amateur Civil Emergency Services (RACES)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5.9%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D24507" w:rsidRPr="00D24507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507" w:rsidRPr="00D24507" w:rsidRDefault="00D24507" w:rsidP="00D24507">
            <w:pPr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507" w:rsidRPr="00D24507" w:rsidRDefault="00D24507" w:rsidP="00D245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24507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</w:tbl>
    <w:p w:rsidR="00A44DC6" w:rsidRDefault="00A44DC6"/>
    <w:p w:rsidR="00883F88" w:rsidRDefault="00883F88" w:rsidP="00A44DC6">
      <w:pPr>
        <w:jc w:val="center"/>
      </w:pPr>
    </w:p>
    <w:p w:rsidR="003E1F37" w:rsidRDefault="00883F88">
      <w:r>
        <w:t xml:space="preserve">Notes: </w:t>
      </w:r>
    </w:p>
    <w:p w:rsidR="003E1F37" w:rsidRDefault="00883F88" w:rsidP="003E1F37">
      <w:pPr>
        <w:pStyle w:val="ListParagraph"/>
        <w:numPr>
          <w:ilvl w:val="0"/>
          <w:numId w:val="9"/>
        </w:numPr>
      </w:pPr>
      <w:r>
        <w:t xml:space="preserve">Local public health departments were </w:t>
      </w:r>
      <w:r w:rsidR="00DD7756">
        <w:t xml:space="preserve">the networks </w:t>
      </w:r>
      <w:r>
        <w:t xml:space="preserve">most often cited, and all regions identified them. Southern respondents cited </w:t>
      </w:r>
      <w:r w:rsidR="00DD7756">
        <w:t xml:space="preserve">the </w:t>
      </w:r>
      <w:r>
        <w:t>Health Alert Network (HAN).</w:t>
      </w:r>
    </w:p>
    <w:p w:rsidR="002A50F6" w:rsidRDefault="00883F88" w:rsidP="003E1F37">
      <w:pPr>
        <w:pStyle w:val="ListParagraph"/>
        <w:numPr>
          <w:ilvl w:val="0"/>
          <w:numId w:val="9"/>
        </w:numPr>
      </w:pPr>
      <w:r>
        <w:t xml:space="preserve">Western and Central regions tended not to cite County Emergency Network. </w:t>
      </w:r>
    </w:p>
    <w:p w:rsidR="002A50F6" w:rsidRDefault="002A50F6"/>
    <w:p w:rsidR="002A50F6" w:rsidRPr="003E1F37" w:rsidRDefault="003E1F37">
      <w:r>
        <w:br w:type="page"/>
      </w:r>
      <w:r w:rsidR="002A50F6" w:rsidRPr="003E1F37">
        <w:lastRenderedPageBreak/>
        <w:t>NORTHERN</w:t>
      </w:r>
      <w:r w:rsidRPr="003E1F37">
        <w:t xml:space="preserve"> REGION ONLY</w:t>
      </w:r>
      <w:r w:rsidR="002A50F6" w:rsidRPr="003E1F37">
        <w:t>:</w:t>
      </w:r>
    </w:p>
    <w:p w:rsidR="003E1F37" w:rsidRDefault="003E1F37" w:rsidP="003E1F37">
      <w:pPr>
        <w:jc w:val="center"/>
      </w:pPr>
      <w:r>
        <w:t>Answered Question: 11</w:t>
      </w:r>
    </w:p>
    <w:p w:rsidR="003E1F37" w:rsidRDefault="003E1F37" w:rsidP="003E1F37">
      <w:pPr>
        <w:jc w:val="center"/>
      </w:pPr>
      <w:r>
        <w:t>Skipped Question: 2</w:t>
      </w:r>
    </w:p>
    <w:p w:rsidR="002A50F6" w:rsidRDefault="002A50F6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2A50F6" w:rsidRPr="002A50F6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50F6" w:rsidRPr="007E0AC8" w:rsidRDefault="002A50F6" w:rsidP="003E1F37">
            <w:pPr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Answer Options</w:t>
            </w:r>
            <w:r w:rsidR="003E1F37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50F6" w:rsidRPr="007E0AC8" w:rsidRDefault="002A50F6" w:rsidP="002A50F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A50F6" w:rsidRPr="007E0AC8" w:rsidRDefault="002A50F6" w:rsidP="002A50F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Response Count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Aging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18.2%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Amateur Radio Emergency Services (ARES)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Citizens Corps Council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Community Emergency Response Team (CERT)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County emergency management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72.7%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Faith-based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18.2%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Health Alert Network (HAN)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45.5%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Kentucky Education Technology System (KETS)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Kentucky Health Emergency Listing of Professionals for Surge (K HELPS)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45.5%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Law enforcement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45.5%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Local public health department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72.7%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Local Emergency Planning Committee (LEPC)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45.5%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Neighborhood associations or watch programs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9.1%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Radio Amateur Civil Emergency Services (RACES)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18.2%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2A50F6" w:rsidRPr="002A50F6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Regional Planning Committee (RPC)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A50F6" w:rsidRPr="002A50F6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0F6" w:rsidRPr="002A50F6" w:rsidRDefault="002A50F6" w:rsidP="002A50F6">
            <w:pPr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0F6" w:rsidRPr="002A50F6" w:rsidRDefault="002A50F6" w:rsidP="002A5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50F6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2A50F6" w:rsidRDefault="002A50F6" w:rsidP="002A50F6">
      <w:pPr>
        <w:jc w:val="center"/>
      </w:pPr>
    </w:p>
    <w:p w:rsidR="00A346D4" w:rsidRDefault="00A346D4" w:rsidP="002A50F6">
      <w:pPr>
        <w:jc w:val="both"/>
      </w:pPr>
    </w:p>
    <w:p w:rsidR="00BB0C35" w:rsidRDefault="002A50F6" w:rsidP="002A50F6">
      <w:pPr>
        <w:jc w:val="both"/>
      </w:pPr>
      <w:r>
        <w:t>EASTERN</w:t>
      </w:r>
      <w:r w:rsidR="003E1F37" w:rsidRPr="003E1F37">
        <w:t xml:space="preserve"> REGION ONLY:</w:t>
      </w:r>
    </w:p>
    <w:p w:rsidR="003E1F37" w:rsidRDefault="003E1F37" w:rsidP="003E1F37">
      <w:pPr>
        <w:jc w:val="center"/>
      </w:pPr>
      <w:r>
        <w:t>Answered Question: 11</w:t>
      </w:r>
    </w:p>
    <w:p w:rsidR="003E1F37" w:rsidRDefault="003E1F37" w:rsidP="003E1F37">
      <w:pPr>
        <w:jc w:val="center"/>
      </w:pPr>
      <w:r>
        <w:t>Skipped Question: 0</w:t>
      </w:r>
    </w:p>
    <w:p w:rsidR="00BB0C35" w:rsidRDefault="00BB0C35" w:rsidP="002A50F6">
      <w:pPr>
        <w:jc w:val="both"/>
      </w:pPr>
    </w:p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BB0C35" w:rsidRPr="00BB0C35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B0C35" w:rsidRPr="007E0AC8" w:rsidRDefault="00BB0C35" w:rsidP="00BB0C35">
            <w:pPr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B0C35" w:rsidRPr="007E0AC8" w:rsidRDefault="00BB0C35" w:rsidP="00BB0C3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BB0C35" w:rsidRPr="007E0AC8" w:rsidRDefault="00BB0C35" w:rsidP="00BB0C3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Response Count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Aging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Amateur Radio Emergency Services (ARES)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18.2%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Citizens Corps Council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9.1%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Community Emergency Response Team (CERT)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County emergency management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11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Faith-based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Health Alert Network (HAN)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63.6%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Kentucky Education Technology System (KETS)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Kentucky Health Emergency Listing of Professionals for Surge (K HELPS)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Law enforcement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45.5%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Local public health department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90.9%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Local Emergency Planning Committee (LEPC)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Neighborhood associations or watch programs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9.1%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Radio Amateur Civil Emergency Services (RACES)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9.1%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B0C35" w:rsidRPr="00BB0C3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Regional Planning Committee (RPC)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45.5%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BB0C35" w:rsidRPr="00BB0C35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0C35" w:rsidRPr="00BB0C35" w:rsidRDefault="00BB0C35" w:rsidP="00BB0C35">
            <w:pPr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B0C35" w:rsidRPr="00BB0C35" w:rsidRDefault="00BB0C35" w:rsidP="00BB0C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0C3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</w:tbl>
    <w:p w:rsidR="002A50F6" w:rsidRDefault="002A50F6" w:rsidP="002A50F6">
      <w:pPr>
        <w:jc w:val="both"/>
      </w:pPr>
    </w:p>
    <w:p w:rsidR="001A1450" w:rsidRDefault="001A1450" w:rsidP="002A50F6">
      <w:pPr>
        <w:jc w:val="both"/>
      </w:pPr>
    </w:p>
    <w:p w:rsidR="00073515" w:rsidRDefault="001A1450" w:rsidP="002A50F6">
      <w:pPr>
        <w:jc w:val="both"/>
      </w:pPr>
      <w:r>
        <w:t>SOUTHERN</w:t>
      </w:r>
      <w:r w:rsidR="003E1F37" w:rsidRPr="003E1F37">
        <w:t xml:space="preserve"> REGION ONLY</w:t>
      </w:r>
      <w:r>
        <w:t>:</w:t>
      </w:r>
    </w:p>
    <w:p w:rsidR="00073515" w:rsidRDefault="00073515" w:rsidP="00073515">
      <w:pPr>
        <w:jc w:val="center"/>
      </w:pPr>
      <w:r>
        <w:t>Answered Question: 6</w:t>
      </w:r>
    </w:p>
    <w:p w:rsidR="00073515" w:rsidRDefault="00073515" w:rsidP="00073515">
      <w:pPr>
        <w:jc w:val="center"/>
      </w:pPr>
      <w:r>
        <w:t>Skipped Question: 0</w:t>
      </w:r>
    </w:p>
    <w:p w:rsidR="00A346D4" w:rsidRDefault="00A346D4" w:rsidP="002A50F6">
      <w:pPr>
        <w:jc w:val="both"/>
      </w:pPr>
    </w:p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A346D4" w:rsidRPr="00A346D4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346D4" w:rsidRPr="007E0AC8" w:rsidRDefault="00A346D4" w:rsidP="00A346D4">
            <w:pPr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346D4" w:rsidRPr="007E0AC8" w:rsidRDefault="00A346D4" w:rsidP="00A346D4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A346D4" w:rsidRPr="007E0AC8" w:rsidRDefault="00A346D4" w:rsidP="00A346D4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Cs w:val="20"/>
              </w:rPr>
            </w:pPr>
            <w:r w:rsidRPr="007E0AC8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Response Count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Aging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Amateur Radio Emergency Services (ARES)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Citizens Corps Council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Community Emergency Response Team (CERT)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County emergency management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66.7%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Faith-based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Health Alert Network (HAN)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Kentucky Education Technology System (KETS)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Kentucky Health Emergency Listing of Professionals for Surge (K HELPS)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33.3%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Law enforcement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Local public health department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Local Emergency Planning Committee (LEPC)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33.3%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Neighborhood associations or watch programs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Radio Amateur Civil Emergency Services (RACES)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346D4" w:rsidRPr="00A346D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Regional Planning Committee (RPC)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33.3%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346D4" w:rsidRPr="00A346D4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D4" w:rsidRPr="00A346D4" w:rsidRDefault="00A346D4" w:rsidP="00A346D4">
            <w:pPr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6D4" w:rsidRPr="00A346D4" w:rsidRDefault="00A346D4" w:rsidP="00A346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46D4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</w:tbl>
    <w:p w:rsidR="003E4040" w:rsidRDefault="003E4040" w:rsidP="003E4040">
      <w:pPr>
        <w:ind w:left="720" w:firstLine="720"/>
      </w:pPr>
    </w:p>
    <w:p w:rsidR="00F00E17" w:rsidRDefault="00F00E17" w:rsidP="00A346D4">
      <w:pPr>
        <w:jc w:val="center"/>
      </w:pPr>
    </w:p>
    <w:p w:rsidR="00F00E17" w:rsidRDefault="00F00E17" w:rsidP="00F00E17">
      <w:r>
        <w:t>WESTERN</w:t>
      </w:r>
      <w:r w:rsidR="003E1F37" w:rsidRPr="003E1F37">
        <w:t xml:space="preserve"> REGION ONLY:</w:t>
      </w:r>
    </w:p>
    <w:p w:rsidR="00073515" w:rsidRDefault="00073515" w:rsidP="00073515">
      <w:pPr>
        <w:jc w:val="center"/>
      </w:pPr>
      <w:r>
        <w:t>Answered Question: 6</w:t>
      </w:r>
    </w:p>
    <w:p w:rsidR="00073515" w:rsidRDefault="00073515" w:rsidP="00073515">
      <w:pPr>
        <w:jc w:val="center"/>
      </w:pPr>
      <w:r>
        <w:t>Skipped Question: 2</w:t>
      </w:r>
    </w:p>
    <w:p w:rsidR="00073515" w:rsidRDefault="00073515" w:rsidP="00073515">
      <w:pPr>
        <w:jc w:val="center"/>
      </w:pPr>
    </w:p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7E0AC8" w:rsidRPr="007E0AC8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E0AC8" w:rsidRPr="007E0AC8" w:rsidRDefault="007E0AC8" w:rsidP="007E0AC8">
            <w:pPr>
              <w:rPr>
                <w:rFonts w:ascii="Cambria" w:hAnsi="Cambria"/>
                <w:b/>
                <w:bCs/>
                <w:color w:val="FFFFFF"/>
              </w:rPr>
            </w:pPr>
            <w:r w:rsidRPr="007E0AC8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7E0AC8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7E0AC8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Aging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33.3%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Amateur Radio Emergency Services (ARES)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Citizens Corps Council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33.3%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Community Emergency Response Team (CERT)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County emergency management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33.3%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Faith-based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33.3%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Health Alert Network (HAN)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66.7%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Kentucky Education Technology System (KETS)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Kentucky Health Emergency Listing of Professionals for Surge (K HELPS)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66.7%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Law enforcement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Local public health department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83.3%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Local Emergency Planning Committee (LEPC)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Neighborhood associations or watch programs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Radio Amateur Civil Emergency Services (RACES)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7E0AC8" w:rsidRPr="007E0AC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Regional Planning Committee (RPC)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E0AC8" w:rsidRPr="007E0AC8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C8" w:rsidRPr="007E0AC8" w:rsidRDefault="007E0AC8" w:rsidP="007E0AC8">
            <w:pPr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AC8" w:rsidRPr="007E0AC8" w:rsidRDefault="007E0AC8" w:rsidP="007E0A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0AC8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</w:tbl>
    <w:p w:rsidR="00A346D4" w:rsidRDefault="00A346D4" w:rsidP="00F00E17"/>
    <w:p w:rsidR="007E0AC8" w:rsidRDefault="007E0AC8" w:rsidP="007E0AC8">
      <w:r>
        <w:t>CENTRAL</w:t>
      </w:r>
      <w:r w:rsidR="003E1F37" w:rsidRPr="003E1F37">
        <w:t xml:space="preserve"> REGION ONLY:</w:t>
      </w:r>
    </w:p>
    <w:p w:rsidR="00073515" w:rsidRDefault="00073515" w:rsidP="00073515">
      <w:pPr>
        <w:jc w:val="center"/>
      </w:pPr>
      <w:r>
        <w:t>Answered Question: 34</w:t>
      </w:r>
    </w:p>
    <w:p w:rsidR="00073515" w:rsidRDefault="00073515" w:rsidP="00073515">
      <w:pPr>
        <w:jc w:val="center"/>
      </w:pPr>
      <w:r>
        <w:t>Skipped Question: 14</w:t>
      </w:r>
    </w:p>
    <w:p w:rsidR="007E0AC8" w:rsidRDefault="007E0AC8" w:rsidP="007E0AC8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7E383F" w:rsidRPr="007E383F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E383F" w:rsidRPr="007E383F" w:rsidRDefault="007E383F" w:rsidP="007E383F">
            <w:pPr>
              <w:rPr>
                <w:rFonts w:ascii="Cambria" w:hAnsi="Cambria"/>
                <w:b/>
                <w:bCs/>
                <w:color w:val="FFFFFF"/>
              </w:rPr>
            </w:pPr>
            <w:r w:rsidRPr="007E383F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7E383F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7E383F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Aging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26.5%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Amateur Radio Emergency Services (ARES)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5.9%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Citizens Corps Council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17.6%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Community Emergency Response Team (CERT)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35.3%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County emergency management network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32.4%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11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Faith-based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58.8%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Health Alert Network (HAN)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11.8%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Kentucky Education Technology System (KETS)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11.8%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Kentucky Health Emergency Listing of Professionals for Surge (K HELPS)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17.6%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Law enforcement networks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35.3%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Local public health department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61.8%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21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Local Emergency Planning Committee (LEPC)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11.8%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Neighborhood associations or watch programs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20.6%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Radio Amateur Civil Emergency Services (RACES)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7E383F" w:rsidRPr="007E383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Regional Planning Committee (RPC)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11.8%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E383F" w:rsidRPr="007E383F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7E383F" w:rsidRDefault="007E383F" w:rsidP="007E383F">
            <w:pPr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3F" w:rsidRPr="007E383F" w:rsidRDefault="007E383F" w:rsidP="007E383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383F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</w:tbl>
    <w:p w:rsidR="007E383F" w:rsidRDefault="007E383F" w:rsidP="007E0AC8"/>
    <w:p w:rsidR="00F00E17" w:rsidRDefault="00F00E17" w:rsidP="007E383F">
      <w:pPr>
        <w:jc w:val="center"/>
      </w:pPr>
    </w:p>
    <w:p w:rsidR="000F4C38" w:rsidRPr="00707BE3" w:rsidRDefault="000F4C38" w:rsidP="000F4C38">
      <w:pPr>
        <w:rPr>
          <w:b/>
        </w:rPr>
      </w:pPr>
      <w:r w:rsidRPr="00707BE3">
        <w:rPr>
          <w:b/>
        </w:rPr>
        <w:t>Question 9</w:t>
      </w:r>
      <w:r w:rsidR="00A00A1D" w:rsidRPr="00707BE3">
        <w:rPr>
          <w:b/>
        </w:rPr>
        <w:t>:</w:t>
      </w:r>
      <w:r w:rsidR="00707BE3" w:rsidRPr="00707BE3">
        <w:rPr>
          <w:b/>
        </w:rPr>
        <w:t xml:space="preserve"> KOIN Website Readership</w:t>
      </w:r>
    </w:p>
    <w:p w:rsidR="00A00A1D" w:rsidRPr="00A00A1D" w:rsidRDefault="00A00A1D">
      <w:pPr>
        <w:rPr>
          <w:i/>
        </w:rPr>
      </w:pPr>
      <w:r w:rsidRPr="00A00A1D">
        <w:rPr>
          <w:i/>
        </w:rPr>
        <w:t>9. How frequently do you visit the KOIN website? To view the website, copy and paste the following link into your Internet web browser: http://www.chfs.ky.gov/KOIN</w:t>
      </w:r>
    </w:p>
    <w:p w:rsidR="00073515" w:rsidRDefault="00073515"/>
    <w:p w:rsidR="00073515" w:rsidRDefault="00073515" w:rsidP="00073515">
      <w:pPr>
        <w:jc w:val="center"/>
      </w:pPr>
      <w:r>
        <w:t>Answered Question: 79</w:t>
      </w:r>
    </w:p>
    <w:p w:rsidR="00073515" w:rsidRDefault="00073515" w:rsidP="00073515">
      <w:pPr>
        <w:jc w:val="center"/>
      </w:pPr>
      <w:r>
        <w:t>Skipped Question: 7</w:t>
      </w:r>
    </w:p>
    <w:p w:rsidR="00A00A1D" w:rsidRDefault="00A00A1D"/>
    <w:tbl>
      <w:tblPr>
        <w:tblW w:w="6340" w:type="dxa"/>
        <w:tblInd w:w="98" w:type="dxa"/>
        <w:tblLook w:val="0000"/>
      </w:tblPr>
      <w:tblGrid>
        <w:gridCol w:w="3060"/>
        <w:gridCol w:w="1640"/>
        <w:gridCol w:w="1640"/>
      </w:tblGrid>
      <w:tr w:rsidR="009B5958" w:rsidRPr="009B5958">
        <w:trPr>
          <w:trHeight w:val="6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9B5958" w:rsidRPr="009B5958" w:rsidRDefault="009B5958" w:rsidP="009B5958">
            <w:pPr>
              <w:rPr>
                <w:rFonts w:ascii="Cambria" w:hAnsi="Cambria"/>
                <w:b/>
                <w:bCs/>
                <w:color w:val="FFFFFF"/>
              </w:rPr>
            </w:pPr>
            <w:r w:rsidRPr="009B5958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9B5958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9B5958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9B5958" w:rsidRPr="009B5958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58" w:rsidRPr="009B5958" w:rsidRDefault="009B5958" w:rsidP="009B5958">
            <w:pPr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Rarely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58.2%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46</w:t>
            </w:r>
          </w:p>
        </w:tc>
      </w:tr>
      <w:tr w:rsidR="009B5958" w:rsidRPr="009B5958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58" w:rsidRPr="009B5958" w:rsidRDefault="009B5958" w:rsidP="009B5958">
            <w:pPr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Sometimes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36.7%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29</w:t>
            </w:r>
          </w:p>
        </w:tc>
      </w:tr>
      <w:tr w:rsidR="009B5958" w:rsidRPr="009B5958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58" w:rsidRPr="009B5958" w:rsidRDefault="009B5958" w:rsidP="009B5958">
            <w:pPr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Regularly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5.1%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5958" w:rsidRPr="009B5958">
        <w:trPr>
          <w:trHeight w:val="2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58" w:rsidRPr="009B5958" w:rsidRDefault="009B5958" w:rsidP="009B5958">
            <w:pPr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958" w:rsidRPr="009B5958" w:rsidRDefault="009B5958" w:rsidP="009B59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595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</w:tbl>
    <w:p w:rsidR="009219BA" w:rsidRPr="009219BA" w:rsidRDefault="009219BA" w:rsidP="009219BA">
      <w:pPr>
        <w:rPr>
          <w:color w:val="FF0000"/>
        </w:rPr>
      </w:pPr>
    </w:p>
    <w:p w:rsidR="000F4C38" w:rsidRDefault="000F4C38" w:rsidP="00A47155">
      <w:pPr>
        <w:jc w:val="center"/>
      </w:pPr>
    </w:p>
    <w:p w:rsidR="00073515" w:rsidRDefault="00883F88">
      <w:r>
        <w:t xml:space="preserve">Notes: </w:t>
      </w:r>
    </w:p>
    <w:p w:rsidR="00073515" w:rsidRDefault="00DD7756" w:rsidP="00073515">
      <w:pPr>
        <w:pStyle w:val="ListParagraph"/>
        <w:numPr>
          <w:ilvl w:val="0"/>
          <w:numId w:val="10"/>
        </w:numPr>
      </w:pPr>
      <w:r>
        <w:t>This year 58 percent</w:t>
      </w:r>
      <w:r w:rsidR="00FD2F89">
        <w:t xml:space="preserve"> of respondents said they rarely read the KOIN website. </w:t>
      </w:r>
      <w:r w:rsidR="007938F9">
        <w:t xml:space="preserve">While this </w:t>
      </w:r>
      <w:r>
        <w:t>seems</w:t>
      </w:r>
      <w:r w:rsidR="007938F9">
        <w:t xml:space="preserve"> low, it is an improvement.  </w:t>
      </w:r>
      <w:r>
        <w:t>In 2009, 66 percent</w:t>
      </w:r>
      <w:r w:rsidR="007938F9">
        <w:t xml:space="preserve"> of</w:t>
      </w:r>
      <w:r w:rsidR="00FD2F89">
        <w:t xml:space="preserve"> </w:t>
      </w:r>
      <w:r w:rsidR="007938F9">
        <w:t>respondents said</w:t>
      </w:r>
      <w:r w:rsidR="00FD2F89">
        <w:t xml:space="preserve"> they rarely read the KOIN website. </w:t>
      </w:r>
    </w:p>
    <w:p w:rsidR="00883F88" w:rsidRDefault="007938F9" w:rsidP="00073515">
      <w:pPr>
        <w:pStyle w:val="ListParagraph"/>
        <w:numPr>
          <w:ilvl w:val="0"/>
          <w:numId w:val="10"/>
        </w:numPr>
      </w:pPr>
      <w:r>
        <w:t>L</w:t>
      </w:r>
      <w:r w:rsidR="00883F88">
        <w:t>ow</w:t>
      </w:r>
      <w:r w:rsidR="00FD2F89">
        <w:t xml:space="preserve"> readership</w:t>
      </w:r>
      <w:r>
        <w:t xml:space="preserve"> by members</w:t>
      </w:r>
      <w:r w:rsidR="00FD2F89">
        <w:t xml:space="preserve"> may </w:t>
      </w:r>
      <w:r w:rsidR="00883F88">
        <w:t>due to the fact that information</w:t>
      </w:r>
      <w:r w:rsidR="00FD2F89">
        <w:t xml:space="preserve"> provided online</w:t>
      </w:r>
      <w:r w:rsidR="00883F88">
        <w:t xml:space="preserve"> is </w:t>
      </w:r>
      <w:r w:rsidR="00FD2F89">
        <w:t xml:space="preserve">very basic and </w:t>
      </w:r>
      <w:r w:rsidR="00883F88">
        <w:t>primarily</w:t>
      </w:r>
      <w:r w:rsidR="00FD2F89">
        <w:t xml:space="preserve"> written for</w:t>
      </w:r>
      <w:r w:rsidR="00883F88">
        <w:t xml:space="preserve"> </w:t>
      </w:r>
      <w:r w:rsidR="00DD7756">
        <w:t xml:space="preserve">“outsiders” </w:t>
      </w:r>
      <w:r w:rsidR="00DD7756">
        <w:softHyphen/>
        <w:t>–</w:t>
      </w:r>
      <w:r>
        <w:t xml:space="preserve"> </w:t>
      </w:r>
      <w:r w:rsidR="00883F88">
        <w:t>prospective or new members.</w:t>
      </w:r>
      <w:r w:rsidR="00FD2F89">
        <w:t xml:space="preserve"> </w:t>
      </w:r>
    </w:p>
    <w:p w:rsidR="007938F9" w:rsidRDefault="007938F9"/>
    <w:p w:rsidR="000F4C38" w:rsidRDefault="000F4C38"/>
    <w:p w:rsidR="000F4C38" w:rsidRPr="00707BE3" w:rsidRDefault="000F4C38" w:rsidP="000F4C38">
      <w:pPr>
        <w:rPr>
          <w:b/>
        </w:rPr>
      </w:pPr>
      <w:r w:rsidRPr="00707BE3">
        <w:rPr>
          <w:b/>
        </w:rPr>
        <w:t>Question 10</w:t>
      </w:r>
      <w:r w:rsidR="00A00A1D" w:rsidRPr="00707BE3">
        <w:rPr>
          <w:b/>
        </w:rPr>
        <w:t>:</w:t>
      </w:r>
      <w:r w:rsidR="00707BE3" w:rsidRPr="00707BE3">
        <w:rPr>
          <w:b/>
        </w:rPr>
        <w:t xml:space="preserve"> KOIN Newsletter Readership</w:t>
      </w:r>
    </w:p>
    <w:p w:rsidR="00A00A1D" w:rsidRPr="00A00A1D" w:rsidRDefault="00A00A1D">
      <w:pPr>
        <w:rPr>
          <w:i/>
        </w:rPr>
      </w:pPr>
      <w:r w:rsidRPr="00A00A1D">
        <w:rPr>
          <w:i/>
        </w:rPr>
        <w:t>10. How frequently do you read the KOIN newsletter? The newsletter is published twice a year. To view a copy of the newsletter, copy and paste the following link into your Internet web browser: http://chfs.ky.gov/NR/rdonlyres/21D99A09-EA41-4D9A-BAAB-FF21C327E66F/0/winter20102.pdf</w:t>
      </w:r>
    </w:p>
    <w:p w:rsidR="00EB2C52" w:rsidRDefault="00EB2C52"/>
    <w:p w:rsidR="00EB2C52" w:rsidRDefault="00EB2C52" w:rsidP="00EB2C52">
      <w:pPr>
        <w:jc w:val="center"/>
      </w:pPr>
      <w:r>
        <w:t>Answered Question: 79</w:t>
      </w:r>
    </w:p>
    <w:p w:rsidR="00EB2C52" w:rsidRDefault="00EB2C52" w:rsidP="00EB2C52">
      <w:pPr>
        <w:jc w:val="center"/>
      </w:pPr>
      <w:r>
        <w:t>Skipped Question: 7</w:t>
      </w:r>
    </w:p>
    <w:p w:rsidR="00A00A1D" w:rsidRDefault="00A00A1D"/>
    <w:tbl>
      <w:tblPr>
        <w:tblW w:w="7400" w:type="dxa"/>
        <w:tblInd w:w="98" w:type="dxa"/>
        <w:tblLook w:val="0000"/>
      </w:tblPr>
      <w:tblGrid>
        <w:gridCol w:w="4120"/>
        <w:gridCol w:w="1640"/>
        <w:gridCol w:w="1640"/>
      </w:tblGrid>
      <w:tr w:rsidR="000B769A" w:rsidRPr="000B769A">
        <w:trPr>
          <w:trHeight w:val="6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0B769A" w:rsidRPr="000B769A" w:rsidRDefault="000B769A" w:rsidP="000B769A">
            <w:pPr>
              <w:rPr>
                <w:rFonts w:ascii="Cambria" w:hAnsi="Cambria"/>
                <w:b/>
                <w:bCs/>
                <w:color w:val="FFFFFF"/>
              </w:rPr>
            </w:pPr>
            <w:r w:rsidRPr="000B769A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0B769A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0B769A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0B769A" w:rsidRPr="000B769A">
        <w:trPr>
          <w:trHeight w:val="26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69A" w:rsidRPr="000B769A" w:rsidRDefault="000B769A" w:rsidP="000B769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769A">
              <w:rPr>
                <w:rFonts w:ascii="Cambria" w:hAnsi="Cambria"/>
                <w:b/>
                <w:bCs/>
                <w:sz w:val="20"/>
                <w:szCs w:val="20"/>
              </w:rPr>
              <w:t>Regularly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769A">
              <w:rPr>
                <w:rFonts w:ascii="Cambria" w:hAnsi="Cambria"/>
                <w:b/>
                <w:bCs/>
                <w:sz w:val="20"/>
                <w:szCs w:val="20"/>
              </w:rPr>
              <w:t>44.3%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769A">
              <w:rPr>
                <w:rFonts w:ascii="Cambria" w:hAnsi="Cambria"/>
                <w:b/>
                <w:bCs/>
                <w:sz w:val="20"/>
                <w:szCs w:val="20"/>
              </w:rPr>
              <w:t>35</w:t>
            </w:r>
          </w:p>
        </w:tc>
      </w:tr>
      <w:tr w:rsidR="000B769A" w:rsidRPr="000B769A">
        <w:trPr>
          <w:trHeight w:val="26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69A" w:rsidRPr="000B769A" w:rsidRDefault="000B769A" w:rsidP="000B769A">
            <w:pPr>
              <w:rPr>
                <w:rFonts w:ascii="Cambria" w:hAnsi="Cambria"/>
                <w:sz w:val="20"/>
                <w:szCs w:val="20"/>
              </w:rPr>
            </w:pPr>
            <w:r w:rsidRPr="000B769A">
              <w:rPr>
                <w:rFonts w:ascii="Cambria" w:hAnsi="Cambria"/>
                <w:sz w:val="20"/>
                <w:szCs w:val="20"/>
              </w:rPr>
              <w:t>Rarely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B769A">
              <w:rPr>
                <w:rFonts w:ascii="Cambria" w:hAnsi="Cambria"/>
                <w:sz w:val="20"/>
                <w:szCs w:val="20"/>
              </w:rPr>
              <w:t>21.5%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B769A">
              <w:rPr>
                <w:rFonts w:ascii="Cambria" w:hAnsi="Cambria"/>
                <w:sz w:val="20"/>
                <w:szCs w:val="20"/>
              </w:rPr>
              <w:t>17</w:t>
            </w:r>
          </w:p>
        </w:tc>
      </w:tr>
      <w:tr w:rsidR="000B769A" w:rsidRPr="000B769A">
        <w:trPr>
          <w:trHeight w:val="26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69A" w:rsidRPr="000B769A" w:rsidRDefault="000B769A" w:rsidP="000B769A">
            <w:pPr>
              <w:rPr>
                <w:rFonts w:ascii="Cambria" w:hAnsi="Cambria"/>
                <w:sz w:val="20"/>
                <w:szCs w:val="20"/>
              </w:rPr>
            </w:pPr>
            <w:r w:rsidRPr="000B769A">
              <w:rPr>
                <w:rFonts w:ascii="Cambria" w:hAnsi="Cambria"/>
                <w:sz w:val="20"/>
                <w:szCs w:val="20"/>
              </w:rPr>
              <w:t>Sometimes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B769A">
              <w:rPr>
                <w:rFonts w:ascii="Cambria" w:hAnsi="Cambria"/>
                <w:sz w:val="20"/>
                <w:szCs w:val="20"/>
              </w:rPr>
              <w:t>34.2%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B769A">
              <w:rPr>
                <w:rFonts w:ascii="Cambria" w:hAnsi="Cambria"/>
                <w:sz w:val="20"/>
                <w:szCs w:val="20"/>
              </w:rPr>
              <w:t>27</w:t>
            </w:r>
          </w:p>
        </w:tc>
      </w:tr>
      <w:tr w:rsidR="000B769A" w:rsidRPr="000B769A">
        <w:trPr>
          <w:trHeight w:val="28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69A" w:rsidRPr="000B769A" w:rsidRDefault="000B769A" w:rsidP="000B769A">
            <w:pPr>
              <w:rPr>
                <w:rFonts w:ascii="Cambria" w:hAnsi="Cambria"/>
                <w:sz w:val="20"/>
                <w:szCs w:val="20"/>
              </w:rPr>
            </w:pPr>
            <w:r w:rsidRPr="000B769A">
              <w:rPr>
                <w:rFonts w:ascii="Cambria" w:hAnsi="Cambria"/>
                <w:sz w:val="20"/>
                <w:szCs w:val="20"/>
              </w:rPr>
              <w:t>You are welcome to comment or provide suggestions about newsletter content (optional)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69A" w:rsidRPr="000B769A" w:rsidRDefault="000B769A" w:rsidP="000B76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B769A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</w:tbl>
    <w:p w:rsidR="00883F88" w:rsidRDefault="00883F88" w:rsidP="00A47155">
      <w:pPr>
        <w:jc w:val="center"/>
      </w:pPr>
    </w:p>
    <w:p w:rsidR="00EB2C52" w:rsidRDefault="007938F9">
      <w:r>
        <w:t xml:space="preserve">Notes: </w:t>
      </w:r>
    </w:p>
    <w:p w:rsidR="000C21BA" w:rsidRDefault="0093465E" w:rsidP="000C21BA">
      <w:pPr>
        <w:pStyle w:val="ListParagraph"/>
        <w:numPr>
          <w:ilvl w:val="0"/>
          <w:numId w:val="11"/>
        </w:numPr>
      </w:pPr>
      <w:r>
        <w:t>That 44 percent of respondents identified</w:t>
      </w:r>
      <w:r w:rsidR="007938F9">
        <w:t xml:space="preserve"> themselves as regular readers</w:t>
      </w:r>
      <w:r>
        <w:t xml:space="preserve"> of the KOIN newsletter. This</w:t>
      </w:r>
      <w:r w:rsidR="007938F9">
        <w:t xml:space="preserve"> </w:t>
      </w:r>
      <w:r w:rsidR="00883F88">
        <w:t>is</w:t>
      </w:r>
      <w:r>
        <w:t xml:space="preserve"> an improvement from</w:t>
      </w:r>
      <w:r w:rsidR="007938F9">
        <w:t xml:space="preserve"> last year</w:t>
      </w:r>
      <w:r>
        <w:t xml:space="preserve"> when 37 percent</w:t>
      </w:r>
      <w:r w:rsidR="007938F9">
        <w:t xml:space="preserve"> said they read the newsletter rarely. </w:t>
      </w:r>
    </w:p>
    <w:p w:rsidR="00452281" w:rsidRDefault="007938F9" w:rsidP="000C21BA">
      <w:pPr>
        <w:pStyle w:val="ListParagraph"/>
        <w:numPr>
          <w:ilvl w:val="0"/>
          <w:numId w:val="11"/>
        </w:numPr>
      </w:pPr>
      <w:r>
        <w:t>C</w:t>
      </w:r>
      <w:r w:rsidR="0093465E">
        <w:t>omparisons between</w:t>
      </w:r>
      <w:r w:rsidR="00883F88">
        <w:t xml:space="preserve"> website </w:t>
      </w:r>
      <w:r>
        <w:t xml:space="preserve">and newsletter usage statistics, </w:t>
      </w:r>
      <w:r w:rsidR="0093465E">
        <w:t>shows</w:t>
      </w:r>
      <w:r>
        <w:t xml:space="preserve"> that </w:t>
      </w:r>
      <w:r w:rsidR="00883F88">
        <w:t>newsletter</w:t>
      </w:r>
      <w:r>
        <w:t xml:space="preserve"> readership</w:t>
      </w:r>
      <w:r w:rsidR="00883F88">
        <w:t xml:space="preserve"> is higher</w:t>
      </w:r>
      <w:r>
        <w:t xml:space="preserve">. This is again likely due to the intended audience. In the newsletter, the </w:t>
      </w:r>
      <w:r w:rsidR="000912EB">
        <w:t>content is directed at members rather than nonmembers</w:t>
      </w:r>
      <w:r w:rsidR="00883F88">
        <w:t xml:space="preserve">. </w:t>
      </w:r>
    </w:p>
    <w:p w:rsidR="007938F9" w:rsidRDefault="007938F9"/>
    <w:p w:rsidR="000F4C38" w:rsidRDefault="000F4C38"/>
    <w:p w:rsidR="000F4C38" w:rsidRPr="00707BE3" w:rsidRDefault="000F4C38" w:rsidP="000F4C38">
      <w:pPr>
        <w:rPr>
          <w:b/>
        </w:rPr>
      </w:pPr>
      <w:r w:rsidRPr="00707BE3">
        <w:rPr>
          <w:b/>
        </w:rPr>
        <w:t>Question 11</w:t>
      </w:r>
      <w:r w:rsidR="00A00A1D" w:rsidRPr="00707BE3">
        <w:rPr>
          <w:b/>
        </w:rPr>
        <w:t>:</w:t>
      </w:r>
      <w:r w:rsidR="00707BE3" w:rsidRPr="00707BE3">
        <w:rPr>
          <w:b/>
        </w:rPr>
        <w:t xml:space="preserve"> Use of Social Media</w:t>
      </w:r>
    </w:p>
    <w:p w:rsidR="00A00A1D" w:rsidRPr="00A00A1D" w:rsidRDefault="00A00A1D">
      <w:pPr>
        <w:rPr>
          <w:i/>
        </w:rPr>
      </w:pPr>
      <w:r w:rsidRPr="00A00A1D">
        <w:rPr>
          <w:i/>
        </w:rPr>
        <w:t>11. Check the box that describes your use of social media. You may check more than one box.</w:t>
      </w:r>
    </w:p>
    <w:p w:rsidR="00A00A1D" w:rsidRDefault="00A00A1D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9F6618" w:rsidRPr="009F6618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9F6618" w:rsidRPr="009F6618" w:rsidRDefault="009F6618" w:rsidP="009F6618">
            <w:pPr>
              <w:rPr>
                <w:rFonts w:ascii="Cambria" w:hAnsi="Cambria"/>
                <w:b/>
                <w:bCs/>
                <w:color w:val="FFFFFF"/>
              </w:rPr>
            </w:pPr>
            <w:r w:rsidRPr="009F6618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9F6618" w:rsidRPr="009F6618" w:rsidRDefault="009F6618" w:rsidP="009F6618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9F6618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9F6618" w:rsidRPr="009F6618" w:rsidRDefault="009F6618" w:rsidP="009F6618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9F6618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9F6618" w:rsidRPr="009F661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18" w:rsidRPr="000B769A" w:rsidRDefault="009F6618" w:rsidP="009F6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0B769A">
              <w:rPr>
                <w:rFonts w:ascii="Cambria" w:hAnsi="Cambria"/>
                <w:b/>
                <w:sz w:val="20"/>
                <w:szCs w:val="20"/>
              </w:rPr>
              <w:t>I use social media on my own time.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8" w:rsidRPr="000B769A" w:rsidRDefault="009F6618" w:rsidP="009F661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69A">
              <w:rPr>
                <w:rFonts w:ascii="Cambria" w:hAnsi="Cambria"/>
                <w:b/>
                <w:sz w:val="20"/>
                <w:szCs w:val="20"/>
              </w:rPr>
              <w:t>53.8%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8" w:rsidRPr="000B769A" w:rsidRDefault="009F6618" w:rsidP="009F661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69A">
              <w:rPr>
                <w:rFonts w:ascii="Cambria" w:hAnsi="Cambria"/>
                <w:b/>
                <w:sz w:val="20"/>
                <w:szCs w:val="20"/>
              </w:rPr>
              <w:t>43</w:t>
            </w:r>
          </w:p>
        </w:tc>
      </w:tr>
      <w:tr w:rsidR="009F6618" w:rsidRPr="009F6618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18" w:rsidRPr="009F6618" w:rsidRDefault="009F6618" w:rsidP="009F6618">
            <w:pPr>
              <w:rPr>
                <w:rFonts w:ascii="Cambria" w:hAnsi="Cambria"/>
                <w:sz w:val="20"/>
                <w:szCs w:val="20"/>
              </w:rPr>
            </w:pPr>
            <w:r w:rsidRPr="009F6618">
              <w:rPr>
                <w:rFonts w:ascii="Cambria" w:hAnsi="Cambria"/>
                <w:sz w:val="20"/>
                <w:szCs w:val="20"/>
              </w:rPr>
              <w:t>I use social media as part of my job.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8" w:rsidRPr="009F6618" w:rsidRDefault="009F6618" w:rsidP="009F66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6618">
              <w:rPr>
                <w:rFonts w:ascii="Cambria" w:hAnsi="Cambria"/>
                <w:sz w:val="20"/>
                <w:szCs w:val="20"/>
              </w:rPr>
              <w:t>31.3%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8" w:rsidRPr="009F6618" w:rsidRDefault="009F6618" w:rsidP="009F66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6618">
              <w:rPr>
                <w:rFonts w:ascii="Cambria" w:hAnsi="Cambria"/>
                <w:sz w:val="20"/>
                <w:szCs w:val="20"/>
              </w:rPr>
              <w:t>25</w:t>
            </w:r>
          </w:p>
        </w:tc>
      </w:tr>
      <w:tr w:rsidR="009F6618" w:rsidRPr="009F6618">
        <w:trPr>
          <w:trHeight w:val="28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18" w:rsidRPr="009F6618" w:rsidRDefault="009F6618" w:rsidP="009F6618">
            <w:pPr>
              <w:rPr>
                <w:rFonts w:ascii="Cambria" w:hAnsi="Cambria"/>
                <w:sz w:val="20"/>
                <w:szCs w:val="20"/>
              </w:rPr>
            </w:pPr>
            <w:r w:rsidRPr="009F6618">
              <w:rPr>
                <w:rFonts w:ascii="Cambria" w:hAnsi="Cambria"/>
                <w:sz w:val="20"/>
                <w:szCs w:val="20"/>
              </w:rPr>
              <w:t>I do not use social media.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8" w:rsidRPr="009F6618" w:rsidRDefault="009F6618" w:rsidP="009F66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6618">
              <w:rPr>
                <w:rFonts w:ascii="Cambria" w:hAnsi="Cambria"/>
                <w:sz w:val="20"/>
                <w:szCs w:val="20"/>
              </w:rPr>
              <w:t>36.3%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8" w:rsidRPr="009F6618" w:rsidRDefault="009F6618" w:rsidP="009F66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6618">
              <w:rPr>
                <w:rFonts w:ascii="Cambria" w:hAnsi="Cambria"/>
                <w:sz w:val="20"/>
                <w:szCs w:val="20"/>
              </w:rPr>
              <w:t>29</w:t>
            </w:r>
          </w:p>
        </w:tc>
      </w:tr>
    </w:tbl>
    <w:p w:rsidR="00883F88" w:rsidRDefault="00883F88"/>
    <w:p w:rsidR="00A47155" w:rsidRDefault="00A47155" w:rsidP="00A47155">
      <w:pPr>
        <w:jc w:val="center"/>
      </w:pPr>
      <w:r>
        <w:t>Answered Question: 80</w:t>
      </w:r>
    </w:p>
    <w:p w:rsidR="00A47155" w:rsidRDefault="00A47155" w:rsidP="00A47155">
      <w:pPr>
        <w:jc w:val="center"/>
      </w:pPr>
      <w:r>
        <w:t>Skipped Question: 6</w:t>
      </w:r>
    </w:p>
    <w:p w:rsidR="00883F88" w:rsidRDefault="00883F88" w:rsidP="00A47155">
      <w:pPr>
        <w:jc w:val="center"/>
      </w:pPr>
    </w:p>
    <w:p w:rsidR="00775B77" w:rsidRDefault="00883F88">
      <w:r>
        <w:t xml:space="preserve">Notes: </w:t>
      </w:r>
    </w:p>
    <w:p w:rsidR="00775B77" w:rsidRDefault="0093465E" w:rsidP="00775B77">
      <w:pPr>
        <w:pStyle w:val="ListParagraph"/>
        <w:numPr>
          <w:ilvl w:val="0"/>
          <w:numId w:val="12"/>
        </w:numPr>
      </w:pPr>
      <w:r>
        <w:t>In 2010, 32 percent</w:t>
      </w:r>
      <w:r w:rsidR="00883F88">
        <w:t xml:space="preserve"> </w:t>
      </w:r>
      <w:r w:rsidR="007D5540">
        <w:t xml:space="preserve">of respondents </w:t>
      </w:r>
      <w:r>
        <w:t>were</w:t>
      </w:r>
      <w:r w:rsidR="00883F88">
        <w:t xml:space="preserve"> using </w:t>
      </w:r>
      <w:r w:rsidR="007D5540">
        <w:t xml:space="preserve">social media </w:t>
      </w:r>
      <w:r w:rsidR="00883F88">
        <w:t xml:space="preserve">at work. </w:t>
      </w:r>
    </w:p>
    <w:p w:rsidR="00883F88" w:rsidRDefault="007D5540" w:rsidP="00775B77">
      <w:pPr>
        <w:pStyle w:val="ListParagraph"/>
        <w:numPr>
          <w:ilvl w:val="0"/>
          <w:numId w:val="12"/>
        </w:numPr>
      </w:pPr>
      <w:r>
        <w:t xml:space="preserve">While the social media questions in 2009 were different (and therefore the data was also tabulated differently), </w:t>
      </w:r>
      <w:r w:rsidR="0093465E">
        <w:t xml:space="preserve">there </w:t>
      </w:r>
      <w:r w:rsidR="00E22978">
        <w:t>was</w:t>
      </w:r>
      <w:r>
        <w:t xml:space="preserve"> an upward trend in</w:t>
      </w:r>
      <w:r w:rsidR="00E22978">
        <w:t xml:space="preserve"> the</w:t>
      </w:r>
      <w:r>
        <w:t xml:space="preserve"> use of social media</w:t>
      </w:r>
      <w:r w:rsidR="00883F88">
        <w:t>.</w:t>
      </w:r>
      <w:r w:rsidR="0093465E">
        <w:t xml:space="preserve"> In 2009, 51 percent</w:t>
      </w:r>
      <w:r>
        <w:t xml:space="preserve"> of respondents did not use </w:t>
      </w:r>
      <w:r w:rsidRPr="007D5540">
        <w:t>social me</w:t>
      </w:r>
      <w:r w:rsidR="0093465E">
        <w:t xml:space="preserve">dia at all. </w:t>
      </w:r>
      <w:r w:rsidR="00E22978">
        <w:t>In 2010,</w:t>
      </w:r>
      <w:r w:rsidR="0093465E">
        <w:t xml:space="preserve"> only 36 percent</w:t>
      </w:r>
      <w:r w:rsidRPr="007D5540">
        <w:t xml:space="preserve"> </w:t>
      </w:r>
      <w:r w:rsidR="0093465E">
        <w:t>did</w:t>
      </w:r>
      <w:r w:rsidRPr="007D5540">
        <w:t xml:space="preserve"> not use social media. </w:t>
      </w:r>
    </w:p>
    <w:p w:rsidR="000F4C38" w:rsidRDefault="000F4C38"/>
    <w:p w:rsidR="000F4C38" w:rsidRDefault="000F4C38"/>
    <w:p w:rsidR="000F4C38" w:rsidRPr="00707BE3" w:rsidRDefault="000F4C38" w:rsidP="000F4C38">
      <w:pPr>
        <w:rPr>
          <w:b/>
        </w:rPr>
      </w:pPr>
      <w:r w:rsidRPr="00707BE3">
        <w:rPr>
          <w:b/>
        </w:rPr>
        <w:t>Question 12</w:t>
      </w:r>
      <w:r w:rsidR="00A00A1D" w:rsidRPr="00707BE3">
        <w:rPr>
          <w:b/>
        </w:rPr>
        <w:t>:</w:t>
      </w:r>
      <w:r w:rsidR="00707BE3" w:rsidRPr="00707BE3">
        <w:rPr>
          <w:b/>
        </w:rPr>
        <w:t xml:space="preserve"> Social Media on Personal Time</w:t>
      </w:r>
    </w:p>
    <w:p w:rsidR="00A00A1D" w:rsidRPr="00A00A1D" w:rsidRDefault="00A00A1D" w:rsidP="000F4C38">
      <w:pPr>
        <w:rPr>
          <w:i/>
        </w:rPr>
      </w:pPr>
      <w:r w:rsidRPr="00A00A1D">
        <w:rPr>
          <w:i/>
        </w:rPr>
        <w:t>12. On my OWN time, I use the following forms of social media. Check all that apply.</w:t>
      </w:r>
      <w:r w:rsidR="00775B77">
        <w:rPr>
          <w:i/>
        </w:rPr>
        <w:br/>
      </w:r>
    </w:p>
    <w:p w:rsidR="00775B77" w:rsidRDefault="00775B77" w:rsidP="00775B77">
      <w:pPr>
        <w:jc w:val="center"/>
      </w:pPr>
      <w:r>
        <w:t>Answered Question: 77</w:t>
      </w:r>
    </w:p>
    <w:p w:rsidR="00775B77" w:rsidRDefault="00775B77" w:rsidP="00775B77">
      <w:pPr>
        <w:jc w:val="center"/>
      </w:pPr>
      <w:r>
        <w:t>Skipped Question: 9</w:t>
      </w:r>
    </w:p>
    <w:p w:rsidR="00A00A1D" w:rsidRDefault="00A00A1D" w:rsidP="000F4C38"/>
    <w:tbl>
      <w:tblPr>
        <w:tblW w:w="7460" w:type="dxa"/>
        <w:tblInd w:w="98" w:type="dxa"/>
        <w:tblLook w:val="0000"/>
      </w:tblPr>
      <w:tblGrid>
        <w:gridCol w:w="4180"/>
        <w:gridCol w:w="1640"/>
        <w:gridCol w:w="1640"/>
      </w:tblGrid>
      <w:tr w:rsidR="00942378" w:rsidRPr="00942378">
        <w:trPr>
          <w:trHeight w:val="6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942378" w:rsidRPr="00942378" w:rsidRDefault="00942378" w:rsidP="00942378">
            <w:pPr>
              <w:rPr>
                <w:rFonts w:ascii="Cambria" w:hAnsi="Cambria"/>
                <w:b/>
                <w:bCs/>
                <w:color w:val="FFFFFF"/>
              </w:rPr>
            </w:pPr>
            <w:r w:rsidRPr="00942378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942378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942378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942378" w:rsidRPr="00942378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378" w:rsidRPr="00365125" w:rsidRDefault="00942378" w:rsidP="0094237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65125">
              <w:rPr>
                <w:rFonts w:ascii="Cambria" w:hAnsi="Cambria"/>
                <w:b/>
                <w:sz w:val="20"/>
                <w:szCs w:val="20"/>
              </w:rPr>
              <w:t>Facebook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78" w:rsidRPr="00365125" w:rsidRDefault="00942378" w:rsidP="009423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5125">
              <w:rPr>
                <w:rFonts w:ascii="Cambria" w:hAnsi="Cambria"/>
                <w:b/>
                <w:sz w:val="20"/>
                <w:szCs w:val="20"/>
              </w:rPr>
              <w:t>62.3%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378" w:rsidRPr="00365125" w:rsidRDefault="00942378" w:rsidP="009423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5125">
              <w:rPr>
                <w:rFonts w:ascii="Cambria" w:hAnsi="Cambria"/>
                <w:b/>
                <w:sz w:val="20"/>
                <w:szCs w:val="20"/>
              </w:rPr>
              <w:t>48</w:t>
            </w:r>
          </w:p>
        </w:tc>
      </w:tr>
      <w:tr w:rsidR="00942378" w:rsidRPr="00942378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378" w:rsidRPr="00942378" w:rsidRDefault="00942378" w:rsidP="00942378">
            <w:pPr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I don't use social media on my own time.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28</w:t>
            </w:r>
          </w:p>
        </w:tc>
      </w:tr>
      <w:tr w:rsidR="00942378" w:rsidRPr="00942378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378" w:rsidRPr="00942378" w:rsidRDefault="00942378" w:rsidP="00942378">
            <w:pPr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Twitter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10.4%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942378" w:rsidRPr="00942378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378" w:rsidRPr="00942378" w:rsidRDefault="00942378" w:rsidP="00942378">
            <w:pPr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MySpace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6.5%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942378" w:rsidRPr="00942378">
        <w:trPr>
          <w:trHeight w:val="26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378" w:rsidRPr="00942378" w:rsidRDefault="00942378" w:rsidP="00942378">
            <w:pPr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LinkedIn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13.0%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942378" w:rsidRPr="00942378">
        <w:trPr>
          <w:trHeight w:val="28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378" w:rsidRPr="00942378" w:rsidRDefault="00942378" w:rsidP="00942378">
            <w:pPr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378" w:rsidRPr="00942378" w:rsidRDefault="00942378" w:rsidP="009423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237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</w:tbl>
    <w:p w:rsidR="00A47155" w:rsidRDefault="00A47155" w:rsidP="000F4C38"/>
    <w:p w:rsidR="00775B77" w:rsidRDefault="00A23BCA" w:rsidP="000F4C38">
      <w:r>
        <w:t xml:space="preserve">Notes: </w:t>
      </w:r>
    </w:p>
    <w:p w:rsidR="00775B77" w:rsidRDefault="002F1AEE" w:rsidP="00775B77">
      <w:pPr>
        <w:pStyle w:val="ListParagraph"/>
        <w:numPr>
          <w:ilvl w:val="0"/>
          <w:numId w:val="13"/>
        </w:numPr>
      </w:pPr>
      <w:r>
        <w:t>63 percent of respondents</w:t>
      </w:r>
      <w:r w:rsidR="00883F88">
        <w:t xml:space="preserve"> use</w:t>
      </w:r>
      <w:r>
        <w:t>d</w:t>
      </w:r>
      <w:r w:rsidR="00883F88">
        <w:t xml:space="preserve"> Facebook</w:t>
      </w:r>
      <w:r>
        <w:t xml:space="preserve"> on their personal time</w:t>
      </w:r>
      <w:r w:rsidR="00883F88">
        <w:t>. 35</w:t>
      </w:r>
      <w:r>
        <w:t xml:space="preserve"> percent</w:t>
      </w:r>
      <w:r w:rsidR="00883F88">
        <w:t xml:space="preserve"> </w:t>
      </w:r>
      <w:r>
        <w:t>were not</w:t>
      </w:r>
      <w:r w:rsidR="00883F88">
        <w:t xml:space="preserve"> using social media</w:t>
      </w:r>
      <w:r>
        <w:t xml:space="preserve"> on personal time</w:t>
      </w:r>
      <w:r w:rsidR="00883F88">
        <w:t xml:space="preserve">. </w:t>
      </w:r>
      <w:r w:rsidR="00B83BA9">
        <w:t xml:space="preserve">This is an increase </w:t>
      </w:r>
      <w:r>
        <w:t xml:space="preserve">in </w:t>
      </w:r>
      <w:r w:rsidR="00B83BA9">
        <w:t xml:space="preserve">reported social media use in 2009. </w:t>
      </w:r>
    </w:p>
    <w:p w:rsidR="00775B77" w:rsidRDefault="00775B77" w:rsidP="000F4C38"/>
    <w:p w:rsidR="000F4C38" w:rsidRDefault="000F4C38" w:rsidP="000F4C38"/>
    <w:p w:rsidR="000F4C38" w:rsidRPr="00707BE3" w:rsidRDefault="000F4C38" w:rsidP="000F4C38">
      <w:pPr>
        <w:rPr>
          <w:b/>
        </w:rPr>
      </w:pPr>
      <w:r w:rsidRPr="00707BE3">
        <w:rPr>
          <w:b/>
        </w:rPr>
        <w:t xml:space="preserve">Question </w:t>
      </w:r>
      <w:r w:rsidR="00673334" w:rsidRPr="00707BE3">
        <w:rPr>
          <w:b/>
        </w:rPr>
        <w:t>13</w:t>
      </w:r>
      <w:r w:rsidR="00A00A1D" w:rsidRPr="00707BE3">
        <w:rPr>
          <w:b/>
        </w:rPr>
        <w:t>:</w:t>
      </w:r>
      <w:r w:rsidR="009219BA" w:rsidRPr="00707BE3">
        <w:rPr>
          <w:b/>
        </w:rPr>
        <w:t xml:space="preserve"> </w:t>
      </w:r>
      <w:r w:rsidR="00707BE3" w:rsidRPr="00707BE3">
        <w:rPr>
          <w:b/>
        </w:rPr>
        <w:t>Social Media at Work</w:t>
      </w:r>
    </w:p>
    <w:p w:rsidR="009219BA" w:rsidRDefault="00A00A1D" w:rsidP="000F4C38">
      <w:pPr>
        <w:rPr>
          <w:i/>
        </w:rPr>
      </w:pPr>
      <w:r w:rsidRPr="00A00A1D">
        <w:rPr>
          <w:i/>
        </w:rPr>
        <w:t>13. As part of my JOB, I use the following forms of social media at work. Check all that apply.</w:t>
      </w:r>
    </w:p>
    <w:p w:rsidR="00775B77" w:rsidRDefault="00775B77" w:rsidP="00775B77">
      <w:pPr>
        <w:jc w:val="center"/>
      </w:pPr>
      <w:r>
        <w:br/>
        <w:t>Answered Question: 59</w:t>
      </w:r>
    </w:p>
    <w:p w:rsidR="00775B77" w:rsidRDefault="00775B77" w:rsidP="00775B77">
      <w:pPr>
        <w:jc w:val="center"/>
      </w:pPr>
      <w:r>
        <w:t>Skipped Question: 27</w:t>
      </w:r>
    </w:p>
    <w:p w:rsidR="000F4C38" w:rsidRPr="00A00A1D" w:rsidRDefault="000F4C38" w:rsidP="000F4C38">
      <w:pPr>
        <w:rPr>
          <w:i/>
        </w:rPr>
      </w:pPr>
    </w:p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365125" w:rsidRPr="00365125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365125" w:rsidRPr="00365125" w:rsidRDefault="00365125" w:rsidP="00365125">
            <w:pPr>
              <w:rPr>
                <w:rFonts w:ascii="Cambria" w:hAnsi="Cambria"/>
                <w:b/>
                <w:bCs/>
                <w:color w:val="FFFFFF"/>
              </w:rPr>
            </w:pPr>
            <w:r w:rsidRPr="00365125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65125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65125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365125" w:rsidRPr="0036512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25" w:rsidRPr="00365125" w:rsidRDefault="00365125" w:rsidP="003651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365125">
              <w:rPr>
                <w:rFonts w:ascii="Cambria" w:hAnsi="Cambria"/>
                <w:b/>
                <w:sz w:val="20"/>
                <w:szCs w:val="20"/>
              </w:rPr>
              <w:t>Facebook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5125">
              <w:rPr>
                <w:rFonts w:ascii="Cambria" w:hAnsi="Cambria"/>
                <w:b/>
                <w:sz w:val="20"/>
                <w:szCs w:val="20"/>
              </w:rPr>
              <w:t>42.4%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5125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</w:tr>
      <w:tr w:rsidR="00365125" w:rsidRPr="0036512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25" w:rsidRPr="00365125" w:rsidRDefault="00365125" w:rsidP="00365125">
            <w:pPr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Social media sites are blocked in my workplace.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28.8%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17</w:t>
            </w:r>
          </w:p>
        </w:tc>
      </w:tr>
      <w:tr w:rsidR="00365125" w:rsidRPr="0036512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25" w:rsidRPr="00365125" w:rsidRDefault="00365125" w:rsidP="00365125">
            <w:pPr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My employer is considering whether to use social media as part of my job.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27.1%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16</w:t>
            </w:r>
          </w:p>
        </w:tc>
      </w:tr>
      <w:tr w:rsidR="00365125" w:rsidRPr="0036512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25" w:rsidRPr="00365125" w:rsidRDefault="00365125" w:rsidP="00365125">
            <w:pPr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Twitter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15.3%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365125" w:rsidRPr="0036512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25" w:rsidRPr="00365125" w:rsidRDefault="00365125" w:rsidP="00365125">
            <w:pPr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LinkedIn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13.6%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365125" w:rsidRPr="0036512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25" w:rsidRPr="00365125" w:rsidRDefault="00365125" w:rsidP="00365125">
            <w:pPr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MySpace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1.7%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365125" w:rsidRPr="00365125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25" w:rsidRPr="00365125" w:rsidRDefault="00365125" w:rsidP="00365125">
            <w:pPr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125" w:rsidRPr="00365125" w:rsidRDefault="00365125" w:rsidP="003651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125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</w:tbl>
    <w:p w:rsidR="00A00A1D" w:rsidRDefault="00A00A1D" w:rsidP="000F4C38"/>
    <w:p w:rsidR="00A47155" w:rsidRDefault="00A47155" w:rsidP="000F4C38"/>
    <w:p w:rsidR="00775B77" w:rsidRDefault="004E73E8" w:rsidP="000F4C38">
      <w:r>
        <w:t xml:space="preserve">Notes: </w:t>
      </w:r>
    </w:p>
    <w:p w:rsidR="00365125" w:rsidRDefault="002F1AEE" w:rsidP="00775B77">
      <w:pPr>
        <w:pStyle w:val="ListParagraph"/>
        <w:numPr>
          <w:ilvl w:val="0"/>
          <w:numId w:val="14"/>
        </w:numPr>
      </w:pPr>
      <w:r>
        <w:t>25.8 percent –</w:t>
      </w:r>
      <w:r w:rsidR="004E73E8">
        <w:t xml:space="preserve"> </w:t>
      </w:r>
      <w:r w:rsidR="00775B77">
        <w:t xml:space="preserve">nearly </w:t>
      </w:r>
      <w:r>
        <w:t>one-third of respondents – said their</w:t>
      </w:r>
      <w:r w:rsidR="004E73E8">
        <w:t xml:space="preserve"> employers </w:t>
      </w:r>
      <w:r>
        <w:t>were</w:t>
      </w:r>
      <w:r w:rsidR="004E73E8">
        <w:t xml:space="preserve"> considering using social media. This is a significant finding when combined with the answers to Question 11, where </w:t>
      </w:r>
      <w:r>
        <w:t>87</w:t>
      </w:r>
      <w:r w:rsidR="004E73E8">
        <w:t xml:space="preserve"> percent of survey respondents report</w:t>
      </w:r>
      <w:r>
        <w:t>ed</w:t>
      </w:r>
      <w:r w:rsidR="004E73E8">
        <w:t xml:space="preserve"> using some</w:t>
      </w:r>
      <w:r>
        <w:t xml:space="preserve"> form of social media, and 32 percent said</w:t>
      </w:r>
      <w:r w:rsidR="004E73E8">
        <w:t xml:space="preserve"> they </w:t>
      </w:r>
      <w:r>
        <w:t xml:space="preserve">were </w:t>
      </w:r>
      <w:r w:rsidR="004E73E8">
        <w:t xml:space="preserve">already using social media at work. </w:t>
      </w:r>
    </w:p>
    <w:p w:rsidR="00A00A1D" w:rsidRDefault="00365125" w:rsidP="000F4C38">
      <w:r>
        <w:br w:type="page"/>
      </w:r>
    </w:p>
    <w:p w:rsidR="000F4C38" w:rsidRPr="009219BA" w:rsidRDefault="000F4C38" w:rsidP="000F4C38">
      <w:pPr>
        <w:rPr>
          <w:b/>
        </w:rPr>
      </w:pPr>
      <w:r w:rsidRPr="009219BA">
        <w:rPr>
          <w:b/>
        </w:rPr>
        <w:t xml:space="preserve">Question </w:t>
      </w:r>
      <w:r w:rsidR="00673334" w:rsidRPr="009219BA">
        <w:rPr>
          <w:b/>
        </w:rPr>
        <w:t>14</w:t>
      </w:r>
      <w:r w:rsidR="00A00A1D" w:rsidRPr="009219BA">
        <w:rPr>
          <w:b/>
        </w:rPr>
        <w:t>:</w:t>
      </w:r>
      <w:r w:rsidR="009219BA" w:rsidRPr="009219BA">
        <w:rPr>
          <w:b/>
        </w:rPr>
        <w:t xml:space="preserve"> Types of Populations Served</w:t>
      </w:r>
    </w:p>
    <w:p w:rsidR="009219BA" w:rsidRDefault="009219BA" w:rsidP="000F4C38">
      <w:pPr>
        <w:rPr>
          <w:i/>
        </w:rPr>
      </w:pPr>
      <w:r w:rsidRPr="009219BA">
        <w:rPr>
          <w:i/>
        </w:rPr>
        <w:t>14. Please identify the population(s) you serve; check ALL that apply. People who are:</w:t>
      </w:r>
    </w:p>
    <w:p w:rsidR="00775B77" w:rsidRDefault="00775B77" w:rsidP="000F4C38">
      <w:pPr>
        <w:rPr>
          <w:i/>
        </w:rPr>
      </w:pPr>
    </w:p>
    <w:p w:rsidR="00775B77" w:rsidRDefault="00775B77" w:rsidP="00775B77">
      <w:pPr>
        <w:jc w:val="center"/>
      </w:pPr>
      <w:r>
        <w:t>Answered Question: 71</w:t>
      </w:r>
    </w:p>
    <w:p w:rsidR="00B83BA9" w:rsidRDefault="00775B77" w:rsidP="00775B77">
      <w:pPr>
        <w:jc w:val="center"/>
      </w:pPr>
      <w:r w:rsidRPr="00775B77">
        <w:t>Skipped Question: 15</w:t>
      </w:r>
    </w:p>
    <w:p w:rsidR="00B83BA9" w:rsidRDefault="00B83BA9" w:rsidP="00B83BA9"/>
    <w:p w:rsidR="00B83BA9" w:rsidRPr="003E1F37" w:rsidRDefault="00B83BA9" w:rsidP="00B83BA9">
      <w:r w:rsidRPr="003E1F37">
        <w:t>AGGREGATE RESPONSES:</w:t>
      </w:r>
    </w:p>
    <w:p w:rsidR="00A00A1D" w:rsidRPr="00775B77" w:rsidRDefault="00A00A1D" w:rsidP="000F4C38">
      <w:pPr>
        <w:rPr>
          <w:i/>
        </w:rPr>
      </w:pPr>
    </w:p>
    <w:tbl>
      <w:tblPr>
        <w:tblW w:w="9440" w:type="dxa"/>
        <w:tblInd w:w="98" w:type="dxa"/>
        <w:tblLook w:val="0000"/>
      </w:tblPr>
      <w:tblGrid>
        <w:gridCol w:w="6160"/>
        <w:gridCol w:w="1640"/>
        <w:gridCol w:w="1640"/>
      </w:tblGrid>
      <w:tr w:rsidR="006A7391" w:rsidRPr="00775B77">
        <w:trPr>
          <w:trHeight w:val="60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6A7391" w:rsidRPr="00775B77" w:rsidRDefault="006A7391" w:rsidP="006A7391">
            <w:pPr>
              <w:rPr>
                <w:b/>
                <w:bCs/>
                <w:color w:val="FFFFFF"/>
              </w:rPr>
            </w:pPr>
            <w:r w:rsidRPr="00775B77">
              <w:rPr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6A7391" w:rsidRPr="00775B77" w:rsidRDefault="006A7391" w:rsidP="006A7391">
            <w:pPr>
              <w:jc w:val="center"/>
              <w:rPr>
                <w:b/>
                <w:bCs/>
                <w:color w:val="FFFFFF"/>
              </w:rPr>
            </w:pPr>
            <w:r w:rsidRPr="00775B77">
              <w:rPr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6A7391" w:rsidRPr="00775B77" w:rsidRDefault="006A7391" w:rsidP="006A7391">
            <w:pPr>
              <w:jc w:val="center"/>
              <w:rPr>
                <w:b/>
                <w:bCs/>
                <w:color w:val="FFFFFF"/>
              </w:rPr>
            </w:pPr>
            <w:r w:rsidRPr="00775B77">
              <w:rPr>
                <w:b/>
                <w:bCs/>
                <w:color w:val="FFFFFF"/>
              </w:rPr>
              <w:t>Response Count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b/>
                <w:bCs/>
                <w:sz w:val="20"/>
                <w:szCs w:val="20"/>
              </w:rPr>
            </w:pPr>
            <w:r w:rsidRPr="00775B77">
              <w:rPr>
                <w:b/>
                <w:bCs/>
                <w:sz w:val="20"/>
                <w:szCs w:val="20"/>
              </w:rPr>
              <w:t>Living in poverty or have low income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B77">
              <w:rPr>
                <w:b/>
                <w:bCs/>
                <w:sz w:val="20"/>
                <w:szCs w:val="20"/>
              </w:rPr>
              <w:t>84.5%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B77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Elderly or frail elderly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74.6%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53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Low literacy skills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71.8%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51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Children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67.6%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48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Deaf or hard of hearing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63.4%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45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Non-English speaking or English as a second language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62.0%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44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Physically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60.6%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43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Dependent upon medication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59.2%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42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Intellectually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57.7%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41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Blind or visually impaired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52.1%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37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Culturally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50.7%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36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Geographically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43.7%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31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Mentally ill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42.3%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30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Immigrant populations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40.8%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29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Substance abuse disorders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39.4%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28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Homeless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39.4%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28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Migrant workers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36.6%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26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Dual diagnosis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35.2%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25</w:t>
            </w:r>
          </w:p>
        </w:tc>
      </w:tr>
      <w:tr w:rsidR="006A7391" w:rsidRPr="006A7391">
        <w:trPr>
          <w:trHeight w:val="24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7391" w:rsidRPr="00775B77" w:rsidRDefault="006A7391" w:rsidP="006A7391">
            <w:pPr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Dependent upon medical treatment like dialysis or ventilators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33.8%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391" w:rsidRPr="00775B77" w:rsidRDefault="006A7391" w:rsidP="006A7391">
            <w:pPr>
              <w:jc w:val="center"/>
              <w:rPr>
                <w:sz w:val="20"/>
                <w:szCs w:val="20"/>
              </w:rPr>
            </w:pPr>
            <w:r w:rsidRPr="00775B77">
              <w:rPr>
                <w:sz w:val="20"/>
                <w:szCs w:val="20"/>
              </w:rPr>
              <w:t>24</w:t>
            </w:r>
          </w:p>
        </w:tc>
      </w:tr>
    </w:tbl>
    <w:p w:rsidR="00A23BCA" w:rsidRDefault="00A23BCA" w:rsidP="000F4C38"/>
    <w:p w:rsidR="00A23BCA" w:rsidRDefault="00A23BCA" w:rsidP="00D634D2">
      <w:pPr>
        <w:jc w:val="center"/>
      </w:pPr>
    </w:p>
    <w:p w:rsidR="00775B77" w:rsidRDefault="004E73E8" w:rsidP="000F4C38">
      <w:r>
        <w:t xml:space="preserve">Notes: </w:t>
      </w:r>
    </w:p>
    <w:p w:rsidR="00775B77" w:rsidRDefault="004E73E8" w:rsidP="00775B77">
      <w:pPr>
        <w:pStyle w:val="ListParagraph"/>
        <w:numPr>
          <w:ilvl w:val="0"/>
          <w:numId w:val="14"/>
        </w:numPr>
      </w:pPr>
      <w:r>
        <w:t xml:space="preserve">We asked this question in part because there is no data currently on who is being served by the KOIN. </w:t>
      </w:r>
    </w:p>
    <w:p w:rsidR="0076017E" w:rsidRDefault="0076017E" w:rsidP="000F4C38">
      <w:pPr>
        <w:pStyle w:val="ListParagraph"/>
        <w:numPr>
          <w:ilvl w:val="0"/>
          <w:numId w:val="14"/>
        </w:numPr>
      </w:pPr>
      <w:r>
        <w:t>Analyzing these responses by region may give a sense of what type of recruitment is need</w:t>
      </w:r>
      <w:r w:rsidR="00775B77">
        <w:t xml:space="preserve">ed in each region. It appears that </w:t>
      </w:r>
      <w:r>
        <w:t xml:space="preserve">regions would need to do more recruitment in these areas: </w:t>
      </w:r>
    </w:p>
    <w:p w:rsidR="0076017E" w:rsidRDefault="0076017E" w:rsidP="00775B77">
      <w:pPr>
        <w:pStyle w:val="ListParagraph"/>
        <w:numPr>
          <w:ilvl w:val="0"/>
          <w:numId w:val="15"/>
        </w:numPr>
        <w:ind w:left="1080"/>
      </w:pPr>
      <w:r>
        <w:t>Northern region – reach out to people on dialysis or ventilators, mentally ill , dual diagnosis, homeless, migrant workers</w:t>
      </w:r>
    </w:p>
    <w:p w:rsidR="0076017E" w:rsidRDefault="0076017E" w:rsidP="00775B77">
      <w:pPr>
        <w:pStyle w:val="ListParagraph"/>
        <w:numPr>
          <w:ilvl w:val="0"/>
          <w:numId w:val="15"/>
        </w:numPr>
        <w:ind w:left="1080"/>
      </w:pPr>
      <w:r>
        <w:t>Eastern region – reach out to migrant workers and immigrant populations</w:t>
      </w:r>
    </w:p>
    <w:p w:rsidR="0076017E" w:rsidRDefault="0076017E" w:rsidP="00775B77">
      <w:pPr>
        <w:pStyle w:val="ListParagraph"/>
        <w:numPr>
          <w:ilvl w:val="0"/>
          <w:numId w:val="15"/>
        </w:numPr>
        <w:ind w:left="1080"/>
      </w:pPr>
      <w:r>
        <w:t>Southern region – reach out to physically disabled and homeless populations</w:t>
      </w:r>
    </w:p>
    <w:p w:rsidR="0076017E" w:rsidRDefault="0076017E" w:rsidP="00775B77">
      <w:pPr>
        <w:pStyle w:val="ListParagraph"/>
        <w:numPr>
          <w:ilvl w:val="0"/>
          <w:numId w:val="15"/>
        </w:numPr>
        <w:ind w:left="1080"/>
      </w:pPr>
      <w:r>
        <w:t>Western region – reach out to people with substance abuse disorders, mentally ill, dual d</w:t>
      </w:r>
      <w:r w:rsidR="006A28B6">
        <w:t xml:space="preserve">iagnosis </w:t>
      </w:r>
      <w:r>
        <w:t>and homeless</w:t>
      </w:r>
    </w:p>
    <w:p w:rsidR="0076017E" w:rsidRPr="0076017E" w:rsidRDefault="0076017E" w:rsidP="00775B77">
      <w:pPr>
        <w:pStyle w:val="ListParagraph"/>
        <w:numPr>
          <w:ilvl w:val="0"/>
          <w:numId w:val="15"/>
        </w:numPr>
        <w:ind w:left="1080"/>
      </w:pPr>
      <w:r>
        <w:t>Central region – reach out to people on dialysis or vent</w:t>
      </w:r>
      <w:r w:rsidRPr="0076017E">
        <w:t>ilators</w:t>
      </w:r>
    </w:p>
    <w:p w:rsidR="00775B77" w:rsidRDefault="00775B77" w:rsidP="000F4C38"/>
    <w:p w:rsidR="006A7391" w:rsidRPr="0076017E" w:rsidRDefault="00775B77" w:rsidP="000F4C38">
      <w:r>
        <w:tab/>
      </w:r>
      <w:r w:rsidR="006A28B6">
        <w:t>Further analysis could be done</w:t>
      </w:r>
      <w:r w:rsidR="0076017E" w:rsidRPr="0076017E">
        <w:t xml:space="preserve">. These are </w:t>
      </w:r>
      <w:r w:rsidR="006A28B6">
        <w:t xml:space="preserve">a few </w:t>
      </w:r>
      <w:r w:rsidR="0076017E" w:rsidRPr="0076017E">
        <w:t xml:space="preserve">examples. </w:t>
      </w:r>
    </w:p>
    <w:p w:rsidR="00BF45CD" w:rsidRDefault="00BF45CD" w:rsidP="000F4C38">
      <w:pPr>
        <w:rPr>
          <w:highlight w:val="yellow"/>
        </w:rPr>
      </w:pPr>
    </w:p>
    <w:p w:rsidR="00BF45CD" w:rsidRDefault="00BF45CD" w:rsidP="00BF45CD">
      <w:pPr>
        <w:jc w:val="both"/>
      </w:pPr>
      <w:r w:rsidRPr="00BF45CD">
        <w:lastRenderedPageBreak/>
        <w:t>NORTHERN</w:t>
      </w:r>
      <w:r w:rsidR="00775B77">
        <w:t xml:space="preserve"> REGION ONLY:</w:t>
      </w:r>
    </w:p>
    <w:p w:rsidR="00775B77" w:rsidRDefault="00775B77" w:rsidP="00775B77">
      <w:pPr>
        <w:jc w:val="center"/>
      </w:pPr>
      <w:r w:rsidRPr="0053041F">
        <w:t>A</w:t>
      </w:r>
      <w:r>
        <w:t>nswered Question: 11</w:t>
      </w:r>
    </w:p>
    <w:p w:rsidR="00775B77" w:rsidRDefault="00775B77" w:rsidP="00775B77">
      <w:pPr>
        <w:jc w:val="center"/>
      </w:pPr>
      <w:r>
        <w:t>Skipped Question: 2</w:t>
      </w:r>
    </w:p>
    <w:p w:rsidR="00BF45CD" w:rsidRDefault="00BF45CD" w:rsidP="00BF45CD">
      <w:pPr>
        <w:jc w:val="both"/>
      </w:pPr>
    </w:p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53041F" w:rsidRPr="0053041F">
        <w:trPr>
          <w:trHeight w:val="68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333333"/>
            <w:vAlign w:val="center"/>
          </w:tcPr>
          <w:p w:rsidR="0053041F" w:rsidRPr="0053041F" w:rsidRDefault="0053041F" w:rsidP="0053041F">
            <w:pPr>
              <w:rPr>
                <w:rFonts w:ascii="Cambria" w:hAnsi="Cambria"/>
                <w:b/>
                <w:bCs/>
                <w:color w:val="FFFFFF"/>
              </w:rPr>
            </w:pPr>
            <w:r w:rsidRPr="0053041F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333333"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53041F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808080" w:themeColor="background1" w:themeShade="80" w:fill="333333"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53041F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Elderly or frail elderly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63.6%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Children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54.5%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Deaf or hard of hearing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72.7%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Blind or visually impaired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72.7%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Physically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72.7%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Dependent upon medication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54.5%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Dependent upon medical treatment like dialysis or ventilators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Intellectually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54.5%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Substance abuse disorders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Mentally ill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Dual diagnosis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Homeless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Geographically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Culturally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Living in poverty or have low income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81.8%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Low literacy skills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63.6%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Non-English speaking or English as a second language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54.5%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Migrant workers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53041F" w:rsidRPr="0053041F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Immigrant populations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36.4%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53041F" w:rsidRPr="0053041F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41F" w:rsidRPr="0053041F" w:rsidRDefault="0053041F" w:rsidP="0053041F">
            <w:pPr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41F" w:rsidRPr="0053041F" w:rsidRDefault="0053041F" w:rsidP="00530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041F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53041F" w:rsidRDefault="0053041F" w:rsidP="00BF45CD">
      <w:pPr>
        <w:jc w:val="both"/>
        <w:rPr>
          <w:highlight w:val="yellow"/>
        </w:rPr>
      </w:pPr>
    </w:p>
    <w:p w:rsidR="008F5A81" w:rsidRDefault="008F5A81" w:rsidP="0053041F">
      <w:pPr>
        <w:jc w:val="center"/>
      </w:pPr>
    </w:p>
    <w:p w:rsidR="00113651" w:rsidRDefault="008F5A81" w:rsidP="008F5A81">
      <w:r>
        <w:t>EASTERN</w:t>
      </w:r>
      <w:r w:rsidR="00775B77" w:rsidRPr="00775B77">
        <w:t xml:space="preserve"> </w:t>
      </w:r>
      <w:r w:rsidR="00775B77">
        <w:t>REGION ONLY</w:t>
      </w:r>
      <w:r>
        <w:t>:</w:t>
      </w:r>
    </w:p>
    <w:p w:rsidR="00113651" w:rsidRDefault="00113651" w:rsidP="00113651">
      <w:pPr>
        <w:jc w:val="center"/>
      </w:pPr>
      <w:r w:rsidRPr="0053041F">
        <w:t>A</w:t>
      </w:r>
      <w:r>
        <w:t>nswered Question: 10</w:t>
      </w:r>
    </w:p>
    <w:p w:rsidR="00113651" w:rsidRDefault="00113651" w:rsidP="00113651">
      <w:pPr>
        <w:jc w:val="center"/>
      </w:pPr>
      <w:r>
        <w:t>Skipped Question: 1</w:t>
      </w:r>
    </w:p>
    <w:p w:rsidR="008F5A81" w:rsidRDefault="008F5A81" w:rsidP="008F5A81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8F5A81" w:rsidRPr="008F5A81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F5A81" w:rsidRPr="008F5A81" w:rsidRDefault="008F5A81" w:rsidP="008F5A81">
            <w:pPr>
              <w:rPr>
                <w:rFonts w:ascii="Cambria" w:hAnsi="Cambria"/>
                <w:b/>
                <w:bCs/>
                <w:color w:val="FFFFFF"/>
              </w:rPr>
            </w:pPr>
            <w:r w:rsidRPr="008F5A81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8F5A81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8F5A81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Elderly or frail elderly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90.0%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Children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70.0%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Deaf or hard of hearing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Blind or visually impaired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Physically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60.0%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Dependent upon medication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60.0%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Dependent upon medical treatment like dialysis or ventilators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70.0%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Intellectually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70.0%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Substance abuse disorders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Mentally ill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60.0%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Dual diagnosis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Homeless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30.0%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Geographically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Culturally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Living in poverty or have low income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90.0%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lastRenderedPageBreak/>
              <w:t>Low literacy skills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70.0%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Non-English speaking or English as a second language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30.0%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Migrant workers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20.0%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8F5A81" w:rsidRPr="008F5A81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Immigrant populations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20.0%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8F5A81" w:rsidRPr="008F5A81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81" w:rsidRPr="008F5A81" w:rsidRDefault="008F5A81" w:rsidP="008F5A81">
            <w:pPr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81" w:rsidRPr="008F5A81" w:rsidRDefault="008F5A81" w:rsidP="008F5A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5A8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8F5A81" w:rsidRDefault="008F5A81" w:rsidP="008F5A81">
      <w:pPr>
        <w:rPr>
          <w:highlight w:val="yellow"/>
        </w:rPr>
      </w:pPr>
    </w:p>
    <w:p w:rsidR="008F5A81" w:rsidRDefault="008F5A81" w:rsidP="008F5A81">
      <w:pPr>
        <w:jc w:val="center"/>
      </w:pPr>
    </w:p>
    <w:p w:rsidR="00887EEA" w:rsidRDefault="00887EEA" w:rsidP="008F5A81">
      <w:r w:rsidRPr="00887EEA">
        <w:t>SOUTHERN</w:t>
      </w:r>
      <w:r w:rsidR="00775B77">
        <w:t xml:space="preserve"> REGION ONLY:</w:t>
      </w:r>
    </w:p>
    <w:p w:rsidR="00113651" w:rsidRDefault="00113651" w:rsidP="00113651">
      <w:pPr>
        <w:jc w:val="center"/>
      </w:pPr>
      <w:r w:rsidRPr="0053041F">
        <w:t>A</w:t>
      </w:r>
      <w:r>
        <w:t>nswered Question: 5</w:t>
      </w:r>
    </w:p>
    <w:p w:rsidR="00113651" w:rsidRDefault="00113651" w:rsidP="00113651">
      <w:pPr>
        <w:jc w:val="center"/>
      </w:pPr>
      <w:r>
        <w:t>Skipped Question: 1</w:t>
      </w:r>
    </w:p>
    <w:p w:rsidR="00887EEA" w:rsidRDefault="00887EEA" w:rsidP="008F5A81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A01CA7" w:rsidRPr="00A01CA7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1CA7" w:rsidRPr="00A01CA7" w:rsidRDefault="00A01CA7" w:rsidP="00A01CA7">
            <w:pPr>
              <w:rPr>
                <w:rFonts w:ascii="Cambria" w:hAnsi="Cambria"/>
                <w:b/>
                <w:bCs/>
                <w:color w:val="FFFFFF"/>
              </w:rPr>
            </w:pPr>
            <w:r w:rsidRPr="00A01CA7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A01CA7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A01CA7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Elderly or frail elderly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60.0%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Children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80.0%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Deaf or hard of hearing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Blind or visually impaired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Physically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Dependent upon medication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Dependent upon medical treatment like dialysis or ventilators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Intellectually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Substance abuse disorders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Mentally ill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Dual diagnosis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Homeless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20.0%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Geographically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60.0%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Culturally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60.0%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Living in poverty or have low income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Low literacy skills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Non-English speaking or English as a second language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Migrant workers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80.0%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1CA7" w:rsidRPr="00A01CA7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Immigrant populations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80.0%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1CA7" w:rsidRPr="00A01CA7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A7" w:rsidRPr="00A01CA7" w:rsidRDefault="00A01CA7" w:rsidP="00A01CA7">
            <w:pPr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CA7" w:rsidRPr="00A01CA7" w:rsidRDefault="00A01CA7" w:rsidP="00A01C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1CA7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2457B6" w:rsidRDefault="002457B6" w:rsidP="008F5A81">
      <w:pPr>
        <w:rPr>
          <w:highlight w:val="yellow"/>
        </w:rPr>
      </w:pPr>
    </w:p>
    <w:p w:rsidR="00711418" w:rsidRDefault="00711418" w:rsidP="002457B6">
      <w:pPr>
        <w:jc w:val="center"/>
      </w:pPr>
    </w:p>
    <w:p w:rsidR="00113651" w:rsidRDefault="00711418" w:rsidP="00711418">
      <w:r>
        <w:t>WESTERN</w:t>
      </w:r>
      <w:r w:rsidR="00775B77" w:rsidRPr="00775B77">
        <w:t xml:space="preserve"> </w:t>
      </w:r>
      <w:r w:rsidR="00775B77">
        <w:t>REGION ONLY</w:t>
      </w:r>
      <w:r>
        <w:t>:</w:t>
      </w:r>
    </w:p>
    <w:p w:rsidR="00113651" w:rsidRDefault="00113651" w:rsidP="00113651">
      <w:pPr>
        <w:jc w:val="center"/>
      </w:pPr>
      <w:r w:rsidRPr="0053041F">
        <w:t>A</w:t>
      </w:r>
      <w:r>
        <w:t>nswered Question: 7</w:t>
      </w:r>
    </w:p>
    <w:p w:rsidR="00113651" w:rsidRDefault="00113651" w:rsidP="00113651">
      <w:pPr>
        <w:jc w:val="center"/>
      </w:pPr>
      <w:r>
        <w:t>Skipped Question: 1</w:t>
      </w:r>
    </w:p>
    <w:p w:rsidR="00711418" w:rsidRDefault="00711418" w:rsidP="00711418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F44375" w:rsidRPr="00F44375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44375" w:rsidRPr="00F44375" w:rsidRDefault="00F44375" w:rsidP="00F44375">
            <w:pPr>
              <w:rPr>
                <w:rFonts w:ascii="Cambria" w:hAnsi="Cambria"/>
                <w:b/>
                <w:bCs/>
                <w:color w:val="FFFFFF"/>
              </w:rPr>
            </w:pPr>
            <w:r w:rsidRPr="00F44375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F44375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F44375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Elderly or frail elderly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85.7%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Children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Deaf or hard of hearing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85.7%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Blind or visually impaired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85.7%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Physically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85.7%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Dependent upon medication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57.1%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Dependent upon medical treatment like dialysis or ventilators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42.9%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Intellectually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71.4%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lastRenderedPageBreak/>
              <w:t>Substance abuse disorders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14.3%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Mentally ill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28.6%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Dual diagnosis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14.3%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Homeless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28.6%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Geographically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57.1%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Culturally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28.6%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Living in poverty or have low income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Low literacy skills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71.4%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Non-English speaking or English as a second language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57.1%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Migrant workers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42.9%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F44375" w:rsidRPr="00F44375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Immigrant populations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28.6%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F44375" w:rsidRPr="00F44375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5" w:rsidRPr="00F44375" w:rsidRDefault="00F44375" w:rsidP="00F44375">
            <w:pPr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375" w:rsidRPr="00F44375" w:rsidRDefault="00F44375" w:rsidP="00F443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4375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</w:tbl>
    <w:p w:rsidR="004B28B0" w:rsidRDefault="004B28B0" w:rsidP="00711418">
      <w:pPr>
        <w:rPr>
          <w:highlight w:val="yellow"/>
        </w:rPr>
      </w:pPr>
    </w:p>
    <w:p w:rsidR="00D95771" w:rsidRDefault="00D95771" w:rsidP="004B28B0">
      <w:pPr>
        <w:jc w:val="center"/>
      </w:pPr>
    </w:p>
    <w:p w:rsidR="00113651" w:rsidRDefault="00D95771" w:rsidP="00D95771">
      <w:r>
        <w:t>CENTRAL</w:t>
      </w:r>
      <w:r w:rsidR="00775B77" w:rsidRPr="00775B77">
        <w:t xml:space="preserve"> </w:t>
      </w:r>
      <w:r w:rsidR="00775B77">
        <w:t>REGION ONLY</w:t>
      </w:r>
      <w:r>
        <w:t>:</w:t>
      </w:r>
    </w:p>
    <w:p w:rsidR="00113651" w:rsidRDefault="00113651" w:rsidP="00113651">
      <w:pPr>
        <w:jc w:val="center"/>
      </w:pPr>
      <w:r w:rsidRPr="0053041F">
        <w:t>A</w:t>
      </w:r>
      <w:r>
        <w:t>nswered Question: 38</w:t>
      </w:r>
    </w:p>
    <w:p w:rsidR="00113651" w:rsidRDefault="00113651" w:rsidP="00113651">
      <w:pPr>
        <w:jc w:val="center"/>
      </w:pPr>
      <w:r>
        <w:t>Skipped Question: 10</w:t>
      </w:r>
    </w:p>
    <w:p w:rsidR="00D95771" w:rsidRDefault="00D95771" w:rsidP="00D95771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005D89" w:rsidRPr="00005D89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5D89" w:rsidRPr="00005D89" w:rsidRDefault="00005D89" w:rsidP="00005D89">
            <w:pPr>
              <w:rPr>
                <w:rFonts w:ascii="Cambria" w:hAnsi="Cambria"/>
                <w:b/>
                <w:bCs/>
                <w:color w:val="FFFFFF"/>
              </w:rPr>
            </w:pPr>
            <w:r w:rsidRPr="00005D89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005D89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005D89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Elderly or frail elderly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73.7%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28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Children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63.2%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24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Deaf or hard of hearing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63.2%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24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Blind or visually impaired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42.1%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16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Physically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57.9%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22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Dependent upon medication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63.2%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24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Dependent upon medical treatment like dialysis or ventilators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26.3%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Intellectually disabled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55.3%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21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Substance abuse disorders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42.1%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16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Mentally ill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47.4%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18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Dual diagnosis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39.5%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Homeless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Geographically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42.1%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16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Culturally isolated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60.5%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23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Living in poverty or have low income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78.9%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30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Low literacy skills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71.1%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27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Non-English speaking or English as a second language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68.4%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26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Migrant workers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36.8%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14</w:t>
            </w:r>
          </w:p>
        </w:tc>
      </w:tr>
      <w:tr w:rsidR="00005D89" w:rsidRPr="00005D89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Immigrant populations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44.7%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17</w:t>
            </w:r>
          </w:p>
        </w:tc>
      </w:tr>
      <w:tr w:rsidR="00005D89" w:rsidRPr="00005D89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89" w:rsidRPr="00005D89" w:rsidRDefault="00005D89" w:rsidP="00005D89">
            <w:pPr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89" w:rsidRPr="00005D89" w:rsidRDefault="00005D89" w:rsidP="00005D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5D89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</w:tbl>
    <w:p w:rsidR="004B28B0" w:rsidRDefault="004B28B0" w:rsidP="00D95771"/>
    <w:p w:rsidR="00A00A1D" w:rsidRDefault="006A7391" w:rsidP="00711418">
      <w:r>
        <w:rPr>
          <w:highlight w:val="yellow"/>
        </w:rPr>
        <w:br w:type="page"/>
      </w:r>
    </w:p>
    <w:p w:rsidR="000F4C38" w:rsidRDefault="000F4C38" w:rsidP="000F4C38"/>
    <w:p w:rsidR="000F4C38" w:rsidRDefault="000F4C38" w:rsidP="000F4C38"/>
    <w:p w:rsidR="000F4C38" w:rsidRPr="009219BA" w:rsidRDefault="000F4C38" w:rsidP="000F4C38">
      <w:pPr>
        <w:rPr>
          <w:b/>
        </w:rPr>
      </w:pPr>
      <w:r w:rsidRPr="009219BA">
        <w:rPr>
          <w:b/>
        </w:rPr>
        <w:t xml:space="preserve">Question </w:t>
      </w:r>
      <w:r w:rsidR="00673334" w:rsidRPr="009219BA">
        <w:rPr>
          <w:b/>
        </w:rPr>
        <w:t>15</w:t>
      </w:r>
      <w:r w:rsidR="00A00A1D" w:rsidRPr="009219BA">
        <w:rPr>
          <w:b/>
        </w:rPr>
        <w:t>:</w:t>
      </w:r>
      <w:r w:rsidR="009219BA" w:rsidRPr="009219BA">
        <w:rPr>
          <w:b/>
        </w:rPr>
        <w:t xml:space="preserve"> Reliance on Intermediaries</w:t>
      </w:r>
    </w:p>
    <w:p w:rsidR="000F4C38" w:rsidRPr="009219BA" w:rsidRDefault="009219BA" w:rsidP="000F4C38">
      <w:pPr>
        <w:rPr>
          <w:i/>
        </w:rPr>
      </w:pPr>
      <w:r w:rsidRPr="009219BA">
        <w:rPr>
          <w:i/>
        </w:rPr>
        <w:t>15. In passing on KOIN alerts, do you:</w:t>
      </w:r>
      <w:r w:rsidR="00113651">
        <w:rPr>
          <w:i/>
        </w:rPr>
        <w:br/>
      </w:r>
    </w:p>
    <w:p w:rsidR="00113651" w:rsidRDefault="00113651" w:rsidP="00113651">
      <w:pPr>
        <w:jc w:val="center"/>
      </w:pPr>
      <w:r>
        <w:t>Answered Question: 71</w:t>
      </w:r>
    </w:p>
    <w:p w:rsidR="00113651" w:rsidRDefault="00113651" w:rsidP="00113651">
      <w:pPr>
        <w:jc w:val="center"/>
      </w:pPr>
      <w:r>
        <w:t>Skipped Question: 15</w:t>
      </w:r>
    </w:p>
    <w:p w:rsidR="009219BA" w:rsidRDefault="009219BA" w:rsidP="000F4C38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8D4423" w:rsidRPr="008D4423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8D4423" w:rsidRPr="008D4423" w:rsidRDefault="008D4423" w:rsidP="008D4423">
            <w:pPr>
              <w:rPr>
                <w:rFonts w:ascii="Cambria" w:hAnsi="Cambria"/>
                <w:b/>
                <w:bCs/>
                <w:color w:val="FFFFFF"/>
              </w:rPr>
            </w:pPr>
            <w:r w:rsidRPr="008D4423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8D4423" w:rsidRPr="008D4423" w:rsidRDefault="008D4423" w:rsidP="008D4423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8D4423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8D4423" w:rsidRPr="008D4423" w:rsidRDefault="008D4423" w:rsidP="008D4423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8D4423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8D4423" w:rsidRPr="008D4423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23" w:rsidRPr="008D4423" w:rsidRDefault="008D4423" w:rsidP="008D4423">
            <w:pPr>
              <w:rPr>
                <w:rFonts w:ascii="Cambria" w:hAnsi="Cambria"/>
                <w:sz w:val="20"/>
                <w:szCs w:val="20"/>
              </w:rPr>
            </w:pPr>
            <w:r w:rsidRPr="008D4423">
              <w:rPr>
                <w:rFonts w:ascii="Cambria" w:hAnsi="Cambria"/>
                <w:sz w:val="20"/>
                <w:szCs w:val="20"/>
              </w:rPr>
              <w:t>Directly deliver messages to your target population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3" w:rsidRPr="008D4423" w:rsidRDefault="008D4423" w:rsidP="008D44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4423">
              <w:rPr>
                <w:rFonts w:ascii="Cambria" w:hAnsi="Cambria"/>
                <w:sz w:val="20"/>
                <w:szCs w:val="20"/>
              </w:rPr>
              <w:t>18.3%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423" w:rsidRPr="008D4423" w:rsidRDefault="008D4423" w:rsidP="008D44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4423">
              <w:rPr>
                <w:rFonts w:ascii="Cambria" w:hAnsi="Cambria"/>
                <w:sz w:val="20"/>
                <w:szCs w:val="20"/>
              </w:rPr>
              <w:t>13</w:t>
            </w:r>
          </w:p>
        </w:tc>
      </w:tr>
      <w:tr w:rsidR="008D4423" w:rsidRPr="008D4423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23" w:rsidRPr="008D4423" w:rsidRDefault="008D4423" w:rsidP="008D4423">
            <w:pPr>
              <w:rPr>
                <w:rFonts w:ascii="Cambria" w:hAnsi="Cambria"/>
                <w:sz w:val="20"/>
                <w:szCs w:val="20"/>
              </w:rPr>
            </w:pPr>
            <w:r w:rsidRPr="008D4423">
              <w:rPr>
                <w:rFonts w:ascii="Cambria" w:hAnsi="Cambria"/>
                <w:sz w:val="20"/>
                <w:szCs w:val="20"/>
              </w:rPr>
              <w:t>Rely on intermediaries to directly deliver messages to your target population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3" w:rsidRPr="008D4423" w:rsidRDefault="008D4423" w:rsidP="008D44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4423">
              <w:rPr>
                <w:rFonts w:ascii="Cambria" w:hAnsi="Cambria"/>
                <w:sz w:val="20"/>
                <w:szCs w:val="20"/>
              </w:rPr>
              <w:t>23.9%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423" w:rsidRPr="008D4423" w:rsidRDefault="008D4423" w:rsidP="008D44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4423">
              <w:rPr>
                <w:rFonts w:ascii="Cambria" w:hAnsi="Cambria"/>
                <w:sz w:val="20"/>
                <w:szCs w:val="20"/>
              </w:rPr>
              <w:t>17</w:t>
            </w:r>
          </w:p>
        </w:tc>
      </w:tr>
      <w:tr w:rsidR="008D4423" w:rsidRPr="008D4423">
        <w:trPr>
          <w:trHeight w:val="28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23" w:rsidRPr="008D4423" w:rsidRDefault="008D4423" w:rsidP="008D44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4423">
              <w:rPr>
                <w:rFonts w:ascii="Cambria" w:hAnsi="Cambria"/>
                <w:b/>
                <w:sz w:val="20"/>
                <w:szCs w:val="20"/>
              </w:rPr>
              <w:t>Both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3" w:rsidRPr="008D4423" w:rsidRDefault="008D4423" w:rsidP="008D44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4423">
              <w:rPr>
                <w:rFonts w:ascii="Cambria" w:hAnsi="Cambria"/>
                <w:b/>
                <w:sz w:val="20"/>
                <w:szCs w:val="20"/>
              </w:rPr>
              <w:t>57.7%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423" w:rsidRPr="008D4423" w:rsidRDefault="008D4423" w:rsidP="008D44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4423">
              <w:rPr>
                <w:rFonts w:ascii="Cambria" w:hAnsi="Cambria"/>
                <w:b/>
                <w:sz w:val="20"/>
                <w:szCs w:val="20"/>
              </w:rPr>
              <w:t>41</w:t>
            </w:r>
          </w:p>
        </w:tc>
      </w:tr>
    </w:tbl>
    <w:p w:rsidR="00EB298E" w:rsidRDefault="00EB298E" w:rsidP="00EB298E">
      <w:pPr>
        <w:jc w:val="center"/>
      </w:pPr>
    </w:p>
    <w:p w:rsidR="00113651" w:rsidRDefault="004E73E8" w:rsidP="000F4C38">
      <w:r>
        <w:t xml:space="preserve">Notes: </w:t>
      </w:r>
    </w:p>
    <w:p w:rsidR="00A00A1D" w:rsidRDefault="006A28B6" w:rsidP="00113651">
      <w:pPr>
        <w:pStyle w:val="ListParagraph"/>
        <w:numPr>
          <w:ilvl w:val="0"/>
          <w:numId w:val="16"/>
        </w:numPr>
      </w:pPr>
      <w:r>
        <w:t xml:space="preserve">The numbers </w:t>
      </w:r>
      <w:r w:rsidR="0010166A">
        <w:t>seem</w:t>
      </w:r>
      <w:r>
        <w:t>ed</w:t>
      </w:r>
      <w:r w:rsidR="0010166A">
        <w:t xml:space="preserve"> low compared to </w:t>
      </w:r>
      <w:r w:rsidR="009A28B0">
        <w:t>message delivery indicators</w:t>
      </w:r>
      <w:r w:rsidR="0010166A">
        <w:t xml:space="preserve"> elsewhere in the survey, so perhaps the wording and intention of this question could be vetted at the 2011 KOIN workshop</w:t>
      </w:r>
      <w:r w:rsidR="009A28B0">
        <w:t xml:space="preserve"> to ensure accuracy</w:t>
      </w:r>
      <w:r w:rsidR="0010166A">
        <w:t>.</w:t>
      </w:r>
    </w:p>
    <w:p w:rsidR="00113651" w:rsidRDefault="00113651" w:rsidP="000F4C38"/>
    <w:p w:rsidR="000F4C38" w:rsidRDefault="000F4C38" w:rsidP="000F4C38"/>
    <w:p w:rsidR="000F4C38" w:rsidRPr="009219BA" w:rsidRDefault="000F4C38" w:rsidP="000F4C38">
      <w:pPr>
        <w:rPr>
          <w:b/>
        </w:rPr>
      </w:pPr>
      <w:r w:rsidRPr="009219BA">
        <w:rPr>
          <w:b/>
        </w:rPr>
        <w:t xml:space="preserve">Question </w:t>
      </w:r>
      <w:r w:rsidR="00673334" w:rsidRPr="009219BA">
        <w:rPr>
          <w:b/>
        </w:rPr>
        <w:t>16</w:t>
      </w:r>
      <w:r w:rsidR="00A00A1D" w:rsidRPr="009219BA">
        <w:rPr>
          <w:b/>
        </w:rPr>
        <w:t>:</w:t>
      </w:r>
      <w:r w:rsidR="009219BA">
        <w:rPr>
          <w:b/>
        </w:rPr>
        <w:t xml:space="preserve"> Population Reach</w:t>
      </w:r>
    </w:p>
    <w:p w:rsidR="00A00A1D" w:rsidRPr="009219BA" w:rsidRDefault="009219BA" w:rsidP="000F4C38">
      <w:pPr>
        <w:rPr>
          <w:i/>
        </w:rPr>
      </w:pPr>
      <w:r w:rsidRPr="009219BA">
        <w:rPr>
          <w:i/>
        </w:rPr>
        <w:t>16. Please estimate the number of people you can contact with a KOIN alert.</w:t>
      </w:r>
    </w:p>
    <w:p w:rsidR="00113651" w:rsidRDefault="00113651" w:rsidP="000F4C38"/>
    <w:p w:rsidR="00113651" w:rsidRDefault="00113651" w:rsidP="00113651">
      <w:pPr>
        <w:jc w:val="center"/>
      </w:pPr>
      <w:r>
        <w:t>Answered Question: 71</w:t>
      </w:r>
    </w:p>
    <w:p w:rsidR="00113651" w:rsidRDefault="00113651" w:rsidP="00113651">
      <w:pPr>
        <w:jc w:val="center"/>
      </w:pPr>
      <w:r>
        <w:t>Skipped Question: 15</w:t>
      </w:r>
      <w:r w:rsidR="00E05B61">
        <w:br/>
      </w:r>
    </w:p>
    <w:p w:rsidR="00A00A1D" w:rsidRPr="001B1B9D" w:rsidRDefault="00E05B61" w:rsidP="000F4C38">
      <w:pPr>
        <w:rPr>
          <w:b/>
        </w:rPr>
      </w:pPr>
      <w:r w:rsidRPr="001B1B9D">
        <w:rPr>
          <w:b/>
        </w:rPr>
        <w:t>The number of people I can contact…</w:t>
      </w:r>
    </w:p>
    <w:tbl>
      <w:tblPr>
        <w:tblW w:w="9318" w:type="dxa"/>
        <w:tblInd w:w="92" w:type="dxa"/>
        <w:tblLayout w:type="fixed"/>
        <w:tblLook w:val="0000"/>
      </w:tblPr>
      <w:tblGrid>
        <w:gridCol w:w="1096"/>
        <w:gridCol w:w="2070"/>
        <w:gridCol w:w="2250"/>
        <w:gridCol w:w="1890"/>
        <w:gridCol w:w="2012"/>
      </w:tblGrid>
      <w:tr w:rsidR="0003534A" w:rsidRPr="0003534A">
        <w:trPr>
          <w:trHeight w:val="1843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03534A" w:rsidRPr="0003534A" w:rsidRDefault="00E05B61" w:rsidP="0003031F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Resp. </w:t>
            </w:r>
            <w:r w:rsidR="0003534A" w:rsidRPr="0003534A">
              <w:rPr>
                <w:rFonts w:ascii="Cambria" w:hAnsi="Cambria"/>
                <w:b/>
                <w:bCs/>
                <w:color w:val="FFFFFF"/>
              </w:rPr>
              <w:t>N</w:t>
            </w:r>
            <w:r>
              <w:rPr>
                <w:rFonts w:ascii="Cambria" w:hAnsi="Cambria"/>
                <w:b/>
                <w:bCs/>
                <w:color w:val="FFFFFF"/>
              </w:rPr>
              <w:t>o.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03534A" w:rsidRPr="0003534A" w:rsidRDefault="00E05B61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… directly, 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="0003534A" w:rsidRPr="0003534A">
              <w:rPr>
                <w:rFonts w:ascii="Cambria" w:hAnsi="Cambria"/>
                <w:b/>
                <w:bCs/>
                <w:color w:val="FFFFFF"/>
              </w:rPr>
              <w:t>WITH electricity: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03534A" w:rsidRPr="0003534A" w:rsidRDefault="00E05B61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… directly,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="0003534A" w:rsidRPr="0003534A">
              <w:rPr>
                <w:rFonts w:ascii="Cambria" w:hAnsi="Cambria"/>
                <w:b/>
                <w:bCs/>
                <w:color w:val="FFFFFF"/>
              </w:rPr>
              <w:t xml:space="preserve">after 24 hours WITHOUT electricity 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="0003534A" w:rsidRPr="00E05B61">
              <w:rPr>
                <w:rFonts w:ascii="Cambria" w:hAnsi="Cambria"/>
                <w:b/>
                <w:bCs/>
                <w:color w:val="FFFFFF"/>
                <w:sz w:val="16"/>
              </w:rPr>
              <w:t>(consider whether you have an alternate power source):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03534A" w:rsidRPr="0003534A" w:rsidRDefault="00E05B61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… </w:t>
            </w:r>
            <w:r w:rsidR="0003534A" w:rsidRPr="0003534A">
              <w:rPr>
                <w:rFonts w:ascii="Cambria" w:hAnsi="Cambria"/>
                <w:b/>
                <w:bCs/>
                <w:color w:val="FFFFFF"/>
              </w:rPr>
              <w:t>through intermediaries WITH electricity: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</w:tcPr>
          <w:p w:rsidR="0003534A" w:rsidRPr="0003534A" w:rsidRDefault="00E05B61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…</w:t>
            </w:r>
            <w:r w:rsidR="0003534A" w:rsidRPr="0003534A">
              <w:rPr>
                <w:rFonts w:ascii="Cambria" w:hAnsi="Cambria"/>
                <w:b/>
                <w:bCs/>
                <w:color w:val="FFFFFF"/>
              </w:rPr>
              <w:t xml:space="preserve"> through intermediaries WITHOUT electricity </w:t>
            </w:r>
            <w:r w:rsidR="0003534A" w:rsidRPr="00E05B61">
              <w:rPr>
                <w:rFonts w:ascii="Cambria" w:hAnsi="Cambria"/>
                <w:b/>
                <w:bCs/>
                <w:color w:val="FFFFFF"/>
                <w:sz w:val="16"/>
              </w:rPr>
              <w:t>(consider whether you have an alternate power source):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700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30-40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30-40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County Wide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County Wide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County Wide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County Wide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6000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200-300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100-200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unknown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"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03031F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03031F" w:rsidRDefault="003A20F1" w:rsidP="0003031F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(Con</w:t>
            </w:r>
            <w:r w:rsidR="0003031F">
              <w:rPr>
                <w:rFonts w:ascii="Cambria" w:hAnsi="Cambria"/>
                <w:b/>
                <w:bCs/>
                <w:color w:val="FFFFFF"/>
              </w:rPr>
              <w:t xml:space="preserve">t.) </w:t>
            </w:r>
          </w:p>
          <w:p w:rsidR="0003031F" w:rsidRDefault="0003031F" w:rsidP="0003031F">
            <w:pPr>
              <w:rPr>
                <w:rFonts w:ascii="Cambria" w:hAnsi="Cambria"/>
                <w:b/>
                <w:bCs/>
                <w:color w:val="FFFFFF"/>
              </w:rPr>
            </w:pPr>
          </w:p>
          <w:p w:rsidR="0003031F" w:rsidRPr="0003534A" w:rsidRDefault="0003031F" w:rsidP="0003031F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Resp. </w:t>
            </w:r>
            <w:r w:rsidRPr="0003534A">
              <w:rPr>
                <w:rFonts w:ascii="Cambria" w:hAnsi="Cambria"/>
                <w:b/>
                <w:bCs/>
                <w:color w:val="FFFFFF"/>
              </w:rPr>
              <w:t>N</w:t>
            </w:r>
            <w:r>
              <w:rPr>
                <w:rFonts w:ascii="Cambria" w:hAnsi="Cambria"/>
                <w:b/>
                <w:bCs/>
                <w:color w:val="FFFFFF"/>
              </w:rPr>
              <w:t>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03031F" w:rsidRPr="0003534A" w:rsidRDefault="0003031F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… directly, 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Pr="0003534A">
              <w:rPr>
                <w:rFonts w:ascii="Cambria" w:hAnsi="Cambria"/>
                <w:b/>
                <w:bCs/>
                <w:color w:val="FFFFFF"/>
              </w:rPr>
              <w:t>WITH electricity: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03031F" w:rsidRPr="0003534A" w:rsidRDefault="0003031F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… directly,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Pr="0003534A">
              <w:rPr>
                <w:rFonts w:ascii="Cambria" w:hAnsi="Cambria"/>
                <w:b/>
                <w:bCs/>
                <w:color w:val="FFFFFF"/>
              </w:rPr>
              <w:t xml:space="preserve">after 24 hours WITHOUT electricity 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Pr="00E05B61">
              <w:rPr>
                <w:rFonts w:ascii="Cambria" w:hAnsi="Cambria"/>
                <w:b/>
                <w:bCs/>
                <w:color w:val="FFFFFF"/>
                <w:sz w:val="16"/>
              </w:rPr>
              <w:t>(consider whether you have an alternate power source):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03031F" w:rsidRPr="0003534A" w:rsidRDefault="0003031F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… </w:t>
            </w:r>
            <w:r w:rsidRPr="0003534A">
              <w:rPr>
                <w:rFonts w:ascii="Cambria" w:hAnsi="Cambria"/>
                <w:b/>
                <w:bCs/>
                <w:color w:val="FFFFFF"/>
              </w:rPr>
              <w:t>through intermediaries WITH electricity: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</w:tcPr>
          <w:p w:rsidR="0003031F" w:rsidRPr="0003534A" w:rsidRDefault="0003031F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…</w:t>
            </w:r>
            <w:r w:rsidRPr="0003534A">
              <w:rPr>
                <w:rFonts w:ascii="Cambria" w:hAnsi="Cambria"/>
                <w:b/>
                <w:bCs/>
                <w:color w:val="FFFFFF"/>
              </w:rPr>
              <w:t xml:space="preserve"> through intermediaries WITHOUT electricity </w:t>
            </w:r>
            <w:r w:rsidRPr="00E05B61">
              <w:rPr>
                <w:rFonts w:ascii="Cambria" w:hAnsi="Cambria"/>
                <w:b/>
                <w:bCs/>
                <w:color w:val="FFFFFF"/>
                <w:sz w:val="16"/>
              </w:rPr>
              <w:t>(consider whether you have an alternate power source):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Unsure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Unsure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Unsure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Unsure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9000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900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thousands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thousands from home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thousands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unsure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unknown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unknown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unknown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unknown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900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431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4A" w:rsidRPr="0003534A" w:rsidRDefault="0003534A" w:rsidP="00E05B61">
            <w:pPr>
              <w:spacing w:line="480" w:lineRule="auto"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several thousand with reverse 911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 xml:space="preserve">should be </w:t>
            </w:r>
            <w:r w:rsidR="003A20F1" w:rsidRPr="0003534A">
              <w:rPr>
                <w:rFonts w:ascii="Cambria" w:hAnsi="Cambria"/>
                <w:sz w:val="20"/>
                <w:szCs w:val="20"/>
              </w:rPr>
              <w:t>close</w:t>
            </w:r>
            <w:r w:rsidRPr="0003534A">
              <w:rPr>
                <w:rFonts w:ascii="Cambria" w:hAnsi="Cambria"/>
                <w:sz w:val="20"/>
                <w:szCs w:val="20"/>
              </w:rPr>
              <w:t xml:space="preserve"> to the previous number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100s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600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29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45-60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45-60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25-30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25-30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15-20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15-20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60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900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200-400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900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200-400</w:t>
            </w:r>
          </w:p>
        </w:tc>
      </w:tr>
      <w:tr w:rsidR="0003031F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03031F" w:rsidRDefault="003A20F1" w:rsidP="0003031F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(Con</w:t>
            </w:r>
            <w:r w:rsidR="0003031F">
              <w:rPr>
                <w:rFonts w:ascii="Cambria" w:hAnsi="Cambria"/>
                <w:b/>
                <w:bCs/>
                <w:color w:val="FFFFFF"/>
              </w:rPr>
              <w:t xml:space="preserve">t.) </w:t>
            </w:r>
          </w:p>
          <w:p w:rsidR="0003031F" w:rsidRDefault="0003031F" w:rsidP="0003031F">
            <w:pPr>
              <w:rPr>
                <w:rFonts w:ascii="Cambria" w:hAnsi="Cambria"/>
                <w:b/>
                <w:bCs/>
                <w:color w:val="FFFFFF"/>
              </w:rPr>
            </w:pPr>
          </w:p>
          <w:p w:rsidR="0003031F" w:rsidRPr="0003534A" w:rsidRDefault="0003031F" w:rsidP="0003031F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Resp. </w:t>
            </w:r>
            <w:r w:rsidRPr="0003534A">
              <w:rPr>
                <w:rFonts w:ascii="Cambria" w:hAnsi="Cambria"/>
                <w:b/>
                <w:bCs/>
                <w:color w:val="FFFFFF"/>
              </w:rPr>
              <w:t>N</w:t>
            </w:r>
            <w:r>
              <w:rPr>
                <w:rFonts w:ascii="Cambria" w:hAnsi="Cambria"/>
                <w:b/>
                <w:bCs/>
                <w:color w:val="FFFFFF"/>
              </w:rPr>
              <w:t>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03031F" w:rsidRPr="0003534A" w:rsidRDefault="0003031F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… directly, 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Pr="0003534A">
              <w:rPr>
                <w:rFonts w:ascii="Cambria" w:hAnsi="Cambria"/>
                <w:b/>
                <w:bCs/>
                <w:color w:val="FFFFFF"/>
              </w:rPr>
              <w:t>WITH electricity: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03031F" w:rsidRPr="0003534A" w:rsidRDefault="0003031F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… directly,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Pr="0003534A">
              <w:rPr>
                <w:rFonts w:ascii="Cambria" w:hAnsi="Cambria"/>
                <w:b/>
                <w:bCs/>
                <w:color w:val="FFFFFF"/>
              </w:rPr>
              <w:t xml:space="preserve">after 24 hours WITHOUT electricity </w:t>
            </w:r>
            <w:r>
              <w:rPr>
                <w:rFonts w:ascii="Cambria" w:hAnsi="Cambria"/>
                <w:b/>
                <w:bCs/>
                <w:color w:val="FFFFFF"/>
              </w:rPr>
              <w:br/>
            </w:r>
            <w:r w:rsidRPr="00E05B61">
              <w:rPr>
                <w:rFonts w:ascii="Cambria" w:hAnsi="Cambria"/>
                <w:b/>
                <w:bCs/>
                <w:color w:val="FFFFFF"/>
                <w:sz w:val="16"/>
              </w:rPr>
              <w:t>(consider whether you have an alternate power source):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03031F" w:rsidRPr="0003534A" w:rsidRDefault="0003031F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 xml:space="preserve">… </w:t>
            </w:r>
            <w:r w:rsidRPr="0003534A">
              <w:rPr>
                <w:rFonts w:ascii="Cambria" w:hAnsi="Cambria"/>
                <w:b/>
                <w:bCs/>
                <w:color w:val="FFFFFF"/>
              </w:rPr>
              <w:t>through intermediaries WITH electricity: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</w:tcPr>
          <w:p w:rsidR="0003031F" w:rsidRPr="0003534A" w:rsidRDefault="0003031F" w:rsidP="00E05B61">
            <w:pPr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…</w:t>
            </w:r>
            <w:r w:rsidRPr="0003534A">
              <w:rPr>
                <w:rFonts w:ascii="Cambria" w:hAnsi="Cambria"/>
                <w:b/>
                <w:bCs/>
                <w:color w:val="FFFFFF"/>
              </w:rPr>
              <w:t xml:space="preserve"> through intermediaries WITHOUT electricity </w:t>
            </w:r>
            <w:r w:rsidRPr="00E05B61">
              <w:rPr>
                <w:rFonts w:ascii="Cambria" w:hAnsi="Cambria"/>
                <w:b/>
                <w:bCs/>
                <w:color w:val="FFFFFF"/>
                <w:sz w:val="16"/>
              </w:rPr>
              <w:t>(consider whether you have an alternate power source):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n</w:t>
            </w:r>
            <w:r w:rsidR="003A20F1">
              <w:rPr>
                <w:rFonts w:ascii="Cambria" w:hAnsi="Cambria"/>
                <w:sz w:val="20"/>
                <w:szCs w:val="20"/>
              </w:rPr>
              <w:t>/</w:t>
            </w:r>
            <w:r w:rsidRPr="0003534A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n</w:t>
            </w:r>
            <w:r w:rsidR="003A20F1">
              <w:rPr>
                <w:rFonts w:ascii="Cambria" w:hAnsi="Cambria"/>
                <w:sz w:val="20"/>
                <w:szCs w:val="20"/>
              </w:rPr>
              <w:t>/</w:t>
            </w:r>
            <w:r w:rsidRPr="0003534A"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130</w:t>
            </w:r>
          </w:p>
        </w:tc>
      </w:tr>
      <w:tr w:rsidR="0003534A" w:rsidRPr="0003534A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5000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1000</w:t>
            </w:r>
          </w:p>
        </w:tc>
      </w:tr>
      <w:tr w:rsidR="0003534A" w:rsidRPr="0003534A">
        <w:trPr>
          <w:trHeight w:val="28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534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534A" w:rsidRPr="0003534A" w:rsidRDefault="0003534A" w:rsidP="00E05B61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15000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534A" w:rsidRPr="0003534A" w:rsidRDefault="0003534A" w:rsidP="0003534A">
            <w:pPr>
              <w:rPr>
                <w:rFonts w:ascii="Cambria" w:hAnsi="Cambria"/>
                <w:sz w:val="20"/>
                <w:szCs w:val="20"/>
              </w:rPr>
            </w:pPr>
            <w:r w:rsidRPr="0003534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EB298E" w:rsidRDefault="00EB298E" w:rsidP="000F4C38"/>
    <w:p w:rsidR="00233A59" w:rsidRDefault="00A23BCA" w:rsidP="000F4C38">
      <w:r>
        <w:t xml:space="preserve">Notes: </w:t>
      </w:r>
      <w:r w:rsidR="008C0B49">
        <w:t xml:space="preserve">Perhaps most important to this question are the areas where respondents </w:t>
      </w:r>
      <w:r w:rsidR="006A28B6">
        <w:t>answers were</w:t>
      </w:r>
      <w:r w:rsidR="008C0B49">
        <w:t xml:space="preserve"> “unknown</w:t>
      </w:r>
      <w:r w:rsidR="006A28B6">
        <w:t>,</w:t>
      </w:r>
      <w:r w:rsidR="008C0B49">
        <w:t>”</w:t>
      </w:r>
      <w:r w:rsidR="00A83CFB">
        <w:t xml:space="preserve"> “unsure</w:t>
      </w:r>
      <w:r w:rsidR="006A28B6">
        <w:t>,</w:t>
      </w:r>
      <w:r w:rsidR="00A83CFB">
        <w:t>”</w:t>
      </w:r>
      <w:r w:rsidR="008C0B49">
        <w:t xml:space="preserve"> “0” </w:t>
      </w:r>
      <w:r w:rsidR="00DA0F7F">
        <w:t>or left blank</w:t>
      </w:r>
      <w:r w:rsidR="008C0B49">
        <w:t xml:space="preserve">. </w:t>
      </w:r>
    </w:p>
    <w:p w:rsidR="00233A59" w:rsidRPr="00DB4793" w:rsidRDefault="00DA0F7F" w:rsidP="00233A59">
      <w:pPr>
        <w:pStyle w:val="ListParagraph"/>
        <w:numPr>
          <w:ilvl w:val="0"/>
          <w:numId w:val="4"/>
        </w:numPr>
      </w:pPr>
      <w:r w:rsidRPr="00DB4793">
        <w:t>29 of 71 respondents (</w:t>
      </w:r>
      <w:r w:rsidR="00233A59" w:rsidRPr="00DB4793">
        <w:t>41</w:t>
      </w:r>
      <w:r w:rsidR="006A28B6">
        <w:t xml:space="preserve"> percent</w:t>
      </w:r>
      <w:r w:rsidRPr="00DB4793">
        <w:t>) didn’t provide a number of people they could reach after 24 hours without electricity.</w:t>
      </w:r>
      <w:r w:rsidR="008C0B49" w:rsidRPr="00DB4793">
        <w:t xml:space="preserve"> </w:t>
      </w:r>
    </w:p>
    <w:p w:rsidR="00233A59" w:rsidRPr="00DB4793" w:rsidRDefault="00233A59" w:rsidP="00233A59">
      <w:pPr>
        <w:pStyle w:val="ListParagraph"/>
        <w:numPr>
          <w:ilvl w:val="0"/>
          <w:numId w:val="4"/>
        </w:numPr>
      </w:pPr>
      <w:r w:rsidRPr="00DB4793">
        <w:t xml:space="preserve">39 of 71 respondents (55 </w:t>
      </w:r>
      <w:r w:rsidR="00DA0F7F" w:rsidRPr="00DB4793">
        <w:t>%) didn’t provide a number of people they could reach</w:t>
      </w:r>
      <w:r w:rsidR="00DA0F7F" w:rsidRPr="00DB4793">
        <w:rPr>
          <w:i/>
        </w:rPr>
        <w:t xml:space="preserve"> through an intermediary</w:t>
      </w:r>
      <w:r w:rsidR="00DA0F7F" w:rsidRPr="00DB4793">
        <w:t xml:space="preserve"> after 24 hours without electricity. </w:t>
      </w:r>
    </w:p>
    <w:p w:rsidR="00DA0F7F" w:rsidRDefault="00E05B61" w:rsidP="000F4C38">
      <w:r>
        <w:br/>
      </w:r>
      <w:r w:rsidR="008C0B49">
        <w:t>This indicat</w:t>
      </w:r>
      <w:r w:rsidR="00DA0F7F">
        <w:t xml:space="preserve">es that further work is needed </w:t>
      </w:r>
      <w:r w:rsidR="008C0B49">
        <w:t>to</w:t>
      </w:r>
      <w:r w:rsidR="00DA0F7F">
        <w:t xml:space="preserve"> help</w:t>
      </w:r>
      <w:r w:rsidR="006A28B6">
        <w:t xml:space="preserve"> KOIN</w:t>
      </w:r>
      <w:r w:rsidR="00DA0F7F">
        <w:t xml:space="preserve"> members access individuals when there is no electricity, to</w:t>
      </w:r>
      <w:r w:rsidR="008C0B49">
        <w:t xml:space="preserve"> inform </w:t>
      </w:r>
      <w:r w:rsidR="006A28B6">
        <w:t>members</w:t>
      </w:r>
      <w:r w:rsidR="008C0B49">
        <w:t xml:space="preserve"> of their responsibilities</w:t>
      </w:r>
      <w:r w:rsidR="00A83CFB">
        <w:t>,</w:t>
      </w:r>
      <w:r w:rsidR="008C0B49">
        <w:t xml:space="preserve"> to test </w:t>
      </w:r>
      <w:r w:rsidR="006A28B6">
        <w:t>awareness and understanding of those responsibilities</w:t>
      </w:r>
      <w:r w:rsidR="00A83CFB">
        <w:t xml:space="preserve"> and to ensure</w:t>
      </w:r>
      <w:r w:rsidR="006A28B6">
        <w:t xml:space="preserve"> KOIN</w:t>
      </w:r>
      <w:r w:rsidR="00A83CFB">
        <w:t xml:space="preserve"> members are connecting with their </w:t>
      </w:r>
      <w:r w:rsidR="006A28B6">
        <w:t>at-risk populations</w:t>
      </w:r>
      <w:r w:rsidR="008C0B49">
        <w:t>.</w:t>
      </w:r>
    </w:p>
    <w:p w:rsidR="008C0B49" w:rsidRDefault="008C0B49" w:rsidP="000F4C38"/>
    <w:p w:rsidR="000F4C38" w:rsidRDefault="000F4C38" w:rsidP="000F4C38"/>
    <w:p w:rsidR="000F4C38" w:rsidRDefault="000F4C38" w:rsidP="000F4C38">
      <w:r w:rsidRPr="009219BA">
        <w:rPr>
          <w:b/>
        </w:rPr>
        <w:t xml:space="preserve">Question </w:t>
      </w:r>
      <w:r w:rsidR="00673334" w:rsidRPr="009219BA">
        <w:rPr>
          <w:b/>
        </w:rPr>
        <w:t>17</w:t>
      </w:r>
      <w:r w:rsidR="009219BA" w:rsidRPr="009219BA">
        <w:rPr>
          <w:b/>
        </w:rPr>
        <w:t xml:space="preserve">: </w:t>
      </w:r>
      <w:r w:rsidR="009219BA">
        <w:rPr>
          <w:b/>
        </w:rPr>
        <w:t xml:space="preserve">In-House </w:t>
      </w:r>
      <w:r w:rsidR="009219BA" w:rsidRPr="009219BA">
        <w:rPr>
          <w:b/>
        </w:rPr>
        <w:t>Translation</w:t>
      </w:r>
      <w:r w:rsidR="009219BA">
        <w:rPr>
          <w:b/>
        </w:rPr>
        <w:t xml:space="preserve"> Capacity</w:t>
      </w:r>
    </w:p>
    <w:p w:rsidR="009219BA" w:rsidRPr="009219BA" w:rsidRDefault="009219BA" w:rsidP="000F4C38">
      <w:pPr>
        <w:rPr>
          <w:i/>
        </w:rPr>
      </w:pPr>
      <w:r w:rsidRPr="009219BA">
        <w:rPr>
          <w:i/>
        </w:rPr>
        <w:t>17. During an emergency, does your organization have the capacity to provide IN-HOUSE:</w:t>
      </w:r>
    </w:p>
    <w:p w:rsidR="00113651" w:rsidRDefault="00113651" w:rsidP="000F4C38"/>
    <w:p w:rsidR="00113651" w:rsidRDefault="00113651" w:rsidP="00113651">
      <w:pPr>
        <w:jc w:val="center"/>
      </w:pPr>
      <w:r>
        <w:t>Answered Question: 71</w:t>
      </w:r>
    </w:p>
    <w:p w:rsidR="00113651" w:rsidRDefault="00113651" w:rsidP="00113651">
      <w:pPr>
        <w:jc w:val="center"/>
      </w:pPr>
      <w:r>
        <w:t>Skipped Question: 15</w:t>
      </w:r>
    </w:p>
    <w:p w:rsidR="00A00A1D" w:rsidRDefault="00A00A1D" w:rsidP="000F4C38"/>
    <w:tbl>
      <w:tblPr>
        <w:tblW w:w="8840" w:type="dxa"/>
        <w:tblInd w:w="98" w:type="dxa"/>
        <w:tblLook w:val="0000"/>
      </w:tblPr>
      <w:tblGrid>
        <w:gridCol w:w="5560"/>
        <w:gridCol w:w="1640"/>
        <w:gridCol w:w="1640"/>
      </w:tblGrid>
      <w:tr w:rsidR="001972F4" w:rsidRPr="001972F4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1972F4" w:rsidRPr="001972F4" w:rsidRDefault="001972F4" w:rsidP="001972F4">
            <w:pPr>
              <w:rPr>
                <w:rFonts w:ascii="Cambria" w:hAnsi="Cambria"/>
                <w:b/>
                <w:bCs/>
                <w:color w:val="FFFFFF"/>
              </w:rPr>
            </w:pPr>
            <w:r w:rsidRPr="001972F4">
              <w:rPr>
                <w:rFonts w:ascii="Cambria" w:hAnsi="Cambria"/>
                <w:b/>
                <w:bCs/>
                <w:color w:val="FFFFFF"/>
              </w:rPr>
              <w:t>Answer Options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1972F4">
              <w:rPr>
                <w:rFonts w:ascii="Cambria" w:hAnsi="Cambria"/>
                <w:b/>
                <w:bCs/>
                <w:color w:val="FFFFFF"/>
              </w:rPr>
              <w:t>Response Percent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1972F4">
              <w:rPr>
                <w:rFonts w:ascii="Cambria" w:hAnsi="Cambria"/>
                <w:b/>
                <w:bCs/>
                <w:color w:val="FFFFFF"/>
              </w:rPr>
              <w:t>Response Count</w:t>
            </w:r>
          </w:p>
        </w:tc>
      </w:tr>
      <w:tr w:rsidR="001972F4" w:rsidRPr="001972F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2F4" w:rsidRPr="001972F4" w:rsidRDefault="001972F4" w:rsidP="001972F4">
            <w:pPr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Translation services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35.2%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25</w:t>
            </w:r>
          </w:p>
        </w:tc>
      </w:tr>
      <w:tr w:rsidR="001972F4" w:rsidRPr="001972F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2F4" w:rsidRPr="001972F4" w:rsidRDefault="001972F4" w:rsidP="001972F4">
            <w:pPr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Interpretation services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35.2%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25</w:t>
            </w:r>
          </w:p>
        </w:tc>
      </w:tr>
      <w:tr w:rsidR="001972F4" w:rsidRPr="001972F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2F4" w:rsidRPr="001972F4" w:rsidRDefault="001972F4" w:rsidP="001972F4">
            <w:pPr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Specialized formatting, e.g. Braille, captioning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4.2%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1972F4" w:rsidRPr="001972F4">
        <w:trPr>
          <w:trHeight w:val="2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2F4" w:rsidRPr="001972F4" w:rsidRDefault="001972F4" w:rsidP="001972F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972F4">
              <w:rPr>
                <w:rFonts w:ascii="Cambria" w:hAnsi="Cambria"/>
                <w:b/>
                <w:bCs/>
                <w:sz w:val="20"/>
                <w:szCs w:val="20"/>
              </w:rPr>
              <w:t>Not applicable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972F4">
              <w:rPr>
                <w:rFonts w:ascii="Cambria" w:hAnsi="Cambria"/>
                <w:b/>
                <w:bCs/>
                <w:sz w:val="20"/>
                <w:szCs w:val="20"/>
              </w:rPr>
              <w:t>53.5%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972F4">
              <w:rPr>
                <w:rFonts w:ascii="Cambria" w:hAnsi="Cambria"/>
                <w:b/>
                <w:bCs/>
                <w:sz w:val="20"/>
                <w:szCs w:val="20"/>
              </w:rPr>
              <w:t>38</w:t>
            </w:r>
          </w:p>
        </w:tc>
      </w:tr>
      <w:tr w:rsidR="001972F4" w:rsidRPr="001972F4">
        <w:trPr>
          <w:trHeight w:val="28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2F4" w:rsidRPr="001972F4" w:rsidRDefault="001972F4" w:rsidP="001972F4">
            <w:pPr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lastRenderedPageBreak/>
              <w:t>Comment (optional)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F4" w:rsidRPr="001972F4" w:rsidRDefault="001972F4" w:rsidP="001972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72F4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</w:tbl>
    <w:p w:rsidR="00A00A1D" w:rsidRDefault="00A00A1D" w:rsidP="000F4C38"/>
    <w:p w:rsidR="00EB298E" w:rsidRDefault="00EB298E" w:rsidP="00EB298E">
      <w:pPr>
        <w:jc w:val="center"/>
      </w:pPr>
    </w:p>
    <w:p w:rsidR="00113651" w:rsidRDefault="00A23BCA" w:rsidP="000F4C38">
      <w:r>
        <w:t xml:space="preserve">Notes: </w:t>
      </w:r>
    </w:p>
    <w:p w:rsidR="00113651" w:rsidRDefault="00233A59" w:rsidP="00113651">
      <w:pPr>
        <w:pStyle w:val="ListParagraph"/>
        <w:numPr>
          <w:ilvl w:val="0"/>
          <w:numId w:val="17"/>
        </w:numPr>
      </w:pPr>
      <w:r>
        <w:t>Many respondents indicated</w:t>
      </w:r>
      <w:r w:rsidR="006A28B6">
        <w:t xml:space="preserve"> having</w:t>
      </w:r>
      <w:r>
        <w:t xml:space="preserve"> some capability to provide translation or interpretation</w:t>
      </w:r>
      <w:r w:rsidR="00E22E22">
        <w:t xml:space="preserve"> in-house</w:t>
      </w:r>
      <w:r>
        <w:t xml:space="preserve">. </w:t>
      </w:r>
    </w:p>
    <w:p w:rsidR="00233A59" w:rsidRDefault="00233A59" w:rsidP="00113651">
      <w:pPr>
        <w:pStyle w:val="ListParagraph"/>
        <w:numPr>
          <w:ilvl w:val="0"/>
          <w:numId w:val="17"/>
        </w:numPr>
      </w:pPr>
      <w:r>
        <w:t xml:space="preserve">An area for further research </w:t>
      </w:r>
      <w:r w:rsidR="00E22E22">
        <w:t>is to determine</w:t>
      </w:r>
      <w:r>
        <w:t xml:space="preserve"> what overlap exists between providers of translation services and existing needs. </w:t>
      </w:r>
    </w:p>
    <w:p w:rsidR="00E22E22" w:rsidRDefault="00E22E22" w:rsidP="000F4C38">
      <w:pPr>
        <w:rPr>
          <w:highlight w:val="yellow"/>
        </w:rPr>
      </w:pPr>
    </w:p>
    <w:p w:rsidR="00BF7FCA" w:rsidRDefault="00BF7FCA" w:rsidP="000F4C38">
      <w:pPr>
        <w:rPr>
          <w:highlight w:val="yellow"/>
        </w:rPr>
      </w:pPr>
    </w:p>
    <w:p w:rsidR="000F4C38" w:rsidRPr="00676703" w:rsidRDefault="000F4C38" w:rsidP="000F4C38">
      <w:r w:rsidRPr="009219BA">
        <w:rPr>
          <w:b/>
        </w:rPr>
        <w:t xml:space="preserve">Question </w:t>
      </w:r>
      <w:r w:rsidR="00673334" w:rsidRPr="009219BA">
        <w:rPr>
          <w:b/>
        </w:rPr>
        <w:t>18</w:t>
      </w:r>
      <w:r w:rsidR="00A00A1D" w:rsidRPr="009219BA">
        <w:rPr>
          <w:b/>
        </w:rPr>
        <w:t>:</w:t>
      </w:r>
      <w:r w:rsidR="009219BA" w:rsidRPr="009219BA">
        <w:rPr>
          <w:b/>
        </w:rPr>
        <w:t xml:space="preserve"> </w:t>
      </w:r>
      <w:r w:rsidR="009219BA">
        <w:rPr>
          <w:b/>
        </w:rPr>
        <w:t>Languages Translated</w:t>
      </w:r>
    </w:p>
    <w:p w:rsidR="00113651" w:rsidRDefault="009219BA" w:rsidP="000F4C38">
      <w:pPr>
        <w:rPr>
          <w:i/>
        </w:rPr>
      </w:pPr>
      <w:r w:rsidRPr="009219BA">
        <w:rPr>
          <w:i/>
        </w:rPr>
        <w:t>18. If you provide in-house language translation, interpretation services and/or specialized formatting, please identify the specific languages translated and/or specialized formatting service(s) provided.</w:t>
      </w:r>
    </w:p>
    <w:p w:rsidR="00113651" w:rsidRDefault="00113651" w:rsidP="00113651">
      <w:pPr>
        <w:jc w:val="center"/>
      </w:pPr>
      <w:r>
        <w:br/>
        <w:t>Answered Question: 38</w:t>
      </w:r>
    </w:p>
    <w:p w:rsidR="00113651" w:rsidRDefault="00113651" w:rsidP="00113651">
      <w:pPr>
        <w:jc w:val="center"/>
      </w:pPr>
      <w:r>
        <w:t>Skipped Question: 48</w:t>
      </w:r>
    </w:p>
    <w:p w:rsidR="000F4C38" w:rsidRDefault="000F4C38" w:rsidP="000F4C38"/>
    <w:tbl>
      <w:tblPr>
        <w:tblW w:w="7200" w:type="dxa"/>
        <w:tblInd w:w="92" w:type="dxa"/>
        <w:tblLook w:val="0000"/>
      </w:tblPr>
      <w:tblGrid>
        <w:gridCol w:w="1280"/>
        <w:gridCol w:w="5920"/>
      </w:tblGrid>
      <w:tr w:rsidR="00676703" w:rsidRPr="00676703">
        <w:trPr>
          <w:trHeight w:val="5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676703" w:rsidRPr="00676703" w:rsidRDefault="00676703" w:rsidP="00676703">
            <w:pPr>
              <w:rPr>
                <w:rFonts w:ascii="Cambria" w:hAnsi="Cambria"/>
                <w:b/>
                <w:bCs/>
                <w:color w:val="FFFFFF"/>
              </w:rPr>
            </w:pPr>
            <w:r w:rsidRPr="00676703">
              <w:rPr>
                <w:rFonts w:ascii="Cambria" w:hAnsi="Cambria"/>
                <w:b/>
                <w:bCs/>
                <w:color w:val="FFFFFF"/>
              </w:rPr>
              <w:t>Number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676703" w:rsidRPr="00676703" w:rsidRDefault="00676703" w:rsidP="00676703">
            <w:pPr>
              <w:rPr>
                <w:rFonts w:ascii="Cambria" w:hAnsi="Cambria"/>
                <w:b/>
                <w:bCs/>
                <w:color w:val="FFFFFF"/>
              </w:rPr>
            </w:pPr>
            <w:r w:rsidRPr="00676703">
              <w:rPr>
                <w:rFonts w:ascii="Cambria" w:hAnsi="Cambria"/>
                <w:b/>
                <w:bCs/>
                <w:color w:val="FFFFFF"/>
              </w:rPr>
              <w:t>Response Text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Sign language interpreters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UK provides these services, but our unit does not.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All types.  We use a Language Line Service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Spa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nish</w:t>
            </w:r>
          </w:p>
        </w:tc>
      </w:tr>
      <w:tr w:rsidR="00676703" w:rsidRPr="00676703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 through a translator who works on my campus. I have contact with her 24/7.</w:t>
            </w:r>
          </w:p>
        </w:tc>
      </w:tr>
      <w:tr w:rsidR="00676703" w:rsidRPr="00676703">
        <w:trPr>
          <w:trHeight w:val="2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Spanish;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Spanish.</w:t>
            </w:r>
            <w:r w:rsidR="0067670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Do have relationships with churches that work with other ethnic groups.</w:t>
            </w:r>
          </w:p>
        </w:tc>
      </w:tr>
      <w:tr w:rsidR="00676703" w:rsidRPr="00676703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Bosnian, Spanish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e NEED Russian and Spanish translation and will have it up and going very soon.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ASL within the larger regions such as Bluegrass (Lexington) and Seven Counties (Louisville)</w:t>
            </w:r>
          </w:p>
        </w:tc>
      </w:tr>
      <w:tr w:rsidR="00676703" w:rsidRPr="00676703">
        <w:trPr>
          <w:trHeight w:val="233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Any Language.</w:t>
            </w:r>
          </w:p>
        </w:tc>
      </w:tr>
      <w:tr w:rsidR="00676703" w:rsidRPr="00676703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o</w:t>
            </w:r>
          </w:p>
        </w:tc>
      </w:tr>
      <w:tr w:rsidR="00676703" w:rsidRPr="00676703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Spanish, Bu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rma,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We have a service that can translate in any language.</w:t>
            </w:r>
          </w:p>
        </w:tc>
      </w:tr>
      <w:tr w:rsidR="00676703" w:rsidRPr="00676703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We have in house staff who can take care of Spanish</w:t>
            </w:r>
          </w:p>
        </w:tc>
      </w:tr>
      <w:tr w:rsidR="00676703" w:rsidRPr="00676703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panish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American Sign Language, communication with those who have limited language skills.</w:t>
            </w:r>
          </w:p>
        </w:tc>
      </w:tr>
      <w:tr w:rsidR="00676703" w:rsidRPr="00676703">
        <w:trPr>
          <w:trHeight w:val="19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Mostly S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panish, we can use telephone services for other languages if available.</w:t>
            </w:r>
          </w:p>
        </w:tc>
      </w:tr>
      <w:tr w:rsidR="00676703" w:rsidRPr="00676703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Braille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I speak some Spanish and French</w:t>
            </w:r>
            <w:r w:rsidR="006A28B6">
              <w:rPr>
                <w:rFonts w:ascii="Cambria" w:hAnsi="Cambria"/>
                <w:sz w:val="20"/>
                <w:szCs w:val="20"/>
              </w:rPr>
              <w:t>,</w:t>
            </w:r>
            <w:r w:rsidRPr="00676703">
              <w:rPr>
                <w:rFonts w:ascii="Cambria" w:hAnsi="Cambria"/>
                <w:sz w:val="20"/>
                <w:szCs w:val="20"/>
              </w:rPr>
              <w:t xml:space="preserve"> and I have some staff who </w:t>
            </w:r>
            <w:proofErr w:type="gramStart"/>
            <w:r w:rsidRPr="00676703">
              <w:rPr>
                <w:rFonts w:ascii="Cambria" w:hAnsi="Cambria"/>
                <w:sz w:val="20"/>
                <w:szCs w:val="20"/>
              </w:rPr>
              <w:t>speak</w:t>
            </w:r>
            <w:proofErr w:type="gramEnd"/>
            <w:r w:rsidRPr="00676703">
              <w:rPr>
                <w:rFonts w:ascii="Cambria" w:hAnsi="Cambria"/>
                <w:sz w:val="20"/>
                <w:szCs w:val="20"/>
              </w:rPr>
              <w:t xml:space="preserve"> Arabic and Vietnamese.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 xml:space="preserve">I have </w:t>
            </w:r>
            <w:r w:rsidR="006A28B6">
              <w:rPr>
                <w:rFonts w:ascii="Cambria" w:hAnsi="Cambria"/>
                <w:sz w:val="20"/>
                <w:szCs w:val="20"/>
              </w:rPr>
              <w:t>TTY capability as well as smart</w:t>
            </w:r>
            <w:r w:rsidRPr="00676703">
              <w:rPr>
                <w:rFonts w:ascii="Cambria" w:hAnsi="Cambria"/>
                <w:sz w:val="20"/>
                <w:szCs w:val="20"/>
              </w:rPr>
              <w:t>phone/computer communication modalities. Thank you for your gr</w:t>
            </w:r>
            <w:r w:rsidR="006A28B6">
              <w:rPr>
                <w:rFonts w:ascii="Cambria" w:hAnsi="Cambria"/>
                <w:sz w:val="20"/>
                <w:szCs w:val="20"/>
              </w:rPr>
              <w:t>e</w:t>
            </w:r>
            <w:r w:rsidRPr="00676703">
              <w:rPr>
                <w:rFonts w:ascii="Cambria" w:hAnsi="Cambria"/>
                <w:sz w:val="20"/>
                <w:szCs w:val="20"/>
              </w:rPr>
              <w:t>at work!</w:t>
            </w:r>
          </w:p>
        </w:tc>
      </w:tr>
      <w:tr w:rsidR="00676703" w:rsidRPr="00676703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Spanish.</w:t>
            </w:r>
          </w:p>
        </w:tc>
      </w:tr>
      <w:tr w:rsidR="00676703" w:rsidRPr="00676703">
        <w:trPr>
          <w:trHeight w:val="5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More than 40 languages. 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I am housed at Catholic Charities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 xml:space="preserve"> and we have an inter</w:t>
            </w:r>
            <w:r>
              <w:rPr>
                <w:rFonts w:ascii="Cambria" w:hAnsi="Cambria"/>
                <w:sz w:val="20"/>
                <w:szCs w:val="20"/>
              </w:rPr>
              <w:t>prete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r service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676703" w:rsidRPr="00676703">
        <w:trPr>
          <w:trHeight w:val="10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31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Russian, </w:t>
            </w: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Not formally, but in time of need, we could assist.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Spanish, Japanese</w:t>
            </w:r>
          </w:p>
        </w:tc>
      </w:tr>
      <w:tr w:rsidR="00676703" w:rsidRPr="00676703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A28B6" w:rsidP="00676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American Sign Language (ASL) </w:t>
            </w:r>
            <w:r w:rsidR="00676703" w:rsidRPr="00676703">
              <w:rPr>
                <w:rFonts w:ascii="Cambria" w:hAnsi="Cambria"/>
                <w:sz w:val="20"/>
                <w:szCs w:val="20"/>
              </w:rPr>
              <w:t>and closed captioning</w:t>
            </w:r>
          </w:p>
        </w:tc>
      </w:tr>
      <w:tr w:rsidR="00676703" w:rsidRPr="00676703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Spanish, English, some Italian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Braille, large print</w:t>
            </w:r>
          </w:p>
        </w:tc>
      </w:tr>
      <w:tr w:rsidR="00676703" w:rsidRPr="00676703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SPANISH</w:t>
            </w:r>
          </w:p>
        </w:tc>
      </w:tr>
      <w:tr w:rsidR="00676703" w:rsidRPr="00676703">
        <w:trPr>
          <w:trHeight w:val="161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03" w:rsidRPr="00676703" w:rsidRDefault="00676703" w:rsidP="00676703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7670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703" w:rsidRPr="00676703" w:rsidRDefault="00676703" w:rsidP="00676703">
            <w:pPr>
              <w:rPr>
                <w:rFonts w:ascii="Cambria" w:hAnsi="Cambria"/>
                <w:sz w:val="20"/>
                <w:szCs w:val="20"/>
              </w:rPr>
            </w:pPr>
            <w:r w:rsidRPr="00676703">
              <w:rPr>
                <w:rFonts w:ascii="Cambria" w:hAnsi="Cambria"/>
                <w:sz w:val="20"/>
                <w:szCs w:val="20"/>
              </w:rPr>
              <w:t>American sign language.</w:t>
            </w:r>
          </w:p>
        </w:tc>
      </w:tr>
    </w:tbl>
    <w:p w:rsidR="00DD1EE5" w:rsidRDefault="00DD1EE5"/>
    <w:p w:rsidR="00BF1C4E" w:rsidRDefault="00BF1C4E" w:rsidP="00F3551C">
      <w:pPr>
        <w:jc w:val="center"/>
      </w:pPr>
    </w:p>
    <w:p w:rsidR="00113651" w:rsidRDefault="00A23BCA">
      <w:r>
        <w:t xml:space="preserve">Notes: </w:t>
      </w:r>
    </w:p>
    <w:p w:rsidR="00A23BCA" w:rsidRDefault="00A23BCA" w:rsidP="00113651">
      <w:pPr>
        <w:pStyle w:val="ListParagraph"/>
        <w:numPr>
          <w:ilvl w:val="0"/>
          <w:numId w:val="18"/>
        </w:numPr>
      </w:pPr>
      <w:r>
        <w:t>46 agencies serve</w:t>
      </w:r>
      <w:r w:rsidR="006A28B6">
        <w:t>d</w:t>
      </w:r>
      <w:r>
        <w:t xml:space="preserve"> Spanish</w:t>
      </w:r>
      <w:r w:rsidR="00557603">
        <w:t>-</w:t>
      </w:r>
      <w:r>
        <w:t>s</w:t>
      </w:r>
      <w:r w:rsidR="006A28B6">
        <w:t>peaking groups, yet only 26 had</w:t>
      </w:r>
      <w:r>
        <w:t xml:space="preserve"> the capacity for in-house translation to Spanish. It suggests that up to half of the members may not have the capacity to translate or relay KOIN messages to the populations they serve. </w:t>
      </w:r>
    </w:p>
    <w:p w:rsidR="00BF1C4E" w:rsidRDefault="00A23BCA" w:rsidP="00113651">
      <w:pPr>
        <w:pStyle w:val="ListParagraph"/>
        <w:numPr>
          <w:ilvl w:val="0"/>
          <w:numId w:val="18"/>
        </w:numPr>
      </w:pPr>
      <w:r>
        <w:t>This assumption could be verified</w:t>
      </w:r>
      <w:r w:rsidR="00557603">
        <w:t>, but we do</w:t>
      </w:r>
      <w:r>
        <w:t xml:space="preserve"> know </w:t>
      </w:r>
      <w:r w:rsidR="00557603">
        <w:t xml:space="preserve">that </w:t>
      </w:r>
      <w:r w:rsidR="009B06AB">
        <w:t>some Spanish-</w:t>
      </w:r>
      <w:r>
        <w:t>speaking members have asked the KOIN to provide translations</w:t>
      </w:r>
      <w:r w:rsidR="00557603">
        <w:t xml:space="preserve"> for them</w:t>
      </w:r>
      <w:r>
        <w:t xml:space="preserve">, not recognizing that </w:t>
      </w:r>
      <w:r w:rsidRPr="00113651">
        <w:rPr>
          <w:u w:val="single"/>
        </w:rPr>
        <w:t>they</w:t>
      </w:r>
      <w:r w:rsidRPr="00557603">
        <w:t xml:space="preserve"> are intended to be</w:t>
      </w:r>
      <w:r>
        <w:t xml:space="preserve"> the link for translation. </w:t>
      </w:r>
    </w:p>
    <w:p w:rsidR="00BF1C4E" w:rsidRDefault="00BF1C4E">
      <w:r>
        <w:t xml:space="preserve"> </w:t>
      </w:r>
    </w:p>
    <w:p w:rsidR="00BF1C4E" w:rsidRDefault="00BF1C4E"/>
    <w:p w:rsidR="00BF1C4E" w:rsidRDefault="00BF1C4E"/>
    <w:sectPr w:rsidR="00BF1C4E" w:rsidSect="003E1F37">
      <w:footerReference w:type="default" r:id="rId8"/>
      <w:pgSz w:w="12240" w:h="15840"/>
      <w:pgMar w:top="990" w:right="1800" w:bottom="117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31" w:rsidRDefault="00B14931" w:rsidP="006C7EB0">
      <w:r>
        <w:separator/>
      </w:r>
    </w:p>
  </w:endnote>
  <w:endnote w:type="continuationSeparator" w:id="1">
    <w:p w:rsidR="00B14931" w:rsidRDefault="00B14931" w:rsidP="006C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1" w:rsidRDefault="00B14931">
    <w:pPr>
      <w:pStyle w:val="Footer"/>
    </w:pPr>
    <w:r>
      <w:t>KOIN Survey Report 2010</w:t>
    </w:r>
    <w:r>
      <w:tab/>
    </w:r>
    <w:r>
      <w:tab/>
      <w:t xml:space="preserve">p </w:t>
    </w:r>
    <w:r w:rsidR="001748B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748BB">
      <w:rPr>
        <w:rStyle w:val="PageNumber"/>
      </w:rPr>
      <w:fldChar w:fldCharType="separate"/>
    </w:r>
    <w:r w:rsidR="0053325C">
      <w:rPr>
        <w:rStyle w:val="PageNumber"/>
        <w:noProof/>
      </w:rPr>
      <w:t>1</w:t>
    </w:r>
    <w:r w:rsidR="001748BB">
      <w:rPr>
        <w:rStyle w:val="PageNumber"/>
      </w:rPr>
      <w:fldChar w:fldCharType="end"/>
    </w:r>
    <w:r>
      <w:rPr>
        <w:rStyle w:val="PageNumber"/>
      </w:rPr>
      <w:t xml:space="preserve"> of </w:t>
    </w:r>
    <w:r w:rsidR="001748B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748BB">
      <w:rPr>
        <w:rStyle w:val="PageNumber"/>
      </w:rPr>
      <w:fldChar w:fldCharType="separate"/>
    </w:r>
    <w:r w:rsidR="0053325C">
      <w:rPr>
        <w:rStyle w:val="PageNumber"/>
        <w:noProof/>
      </w:rPr>
      <w:t>1</w:t>
    </w:r>
    <w:r w:rsidR="001748BB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31" w:rsidRDefault="00B14931" w:rsidP="006C7EB0">
      <w:r>
        <w:separator/>
      </w:r>
    </w:p>
  </w:footnote>
  <w:footnote w:type="continuationSeparator" w:id="1">
    <w:p w:rsidR="00B14931" w:rsidRDefault="00B14931" w:rsidP="006C7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0A9"/>
    <w:multiLevelType w:val="hybridMultilevel"/>
    <w:tmpl w:val="5CE4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A72"/>
    <w:multiLevelType w:val="hybridMultilevel"/>
    <w:tmpl w:val="52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98D"/>
    <w:multiLevelType w:val="hybridMultilevel"/>
    <w:tmpl w:val="C2B2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BC0"/>
    <w:multiLevelType w:val="hybridMultilevel"/>
    <w:tmpl w:val="D21A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2118"/>
    <w:multiLevelType w:val="hybridMultilevel"/>
    <w:tmpl w:val="980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C0E"/>
    <w:multiLevelType w:val="hybridMultilevel"/>
    <w:tmpl w:val="EA40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E69F6"/>
    <w:multiLevelType w:val="hybridMultilevel"/>
    <w:tmpl w:val="A0D4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97455"/>
    <w:multiLevelType w:val="hybridMultilevel"/>
    <w:tmpl w:val="6F9A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373F"/>
    <w:multiLevelType w:val="hybridMultilevel"/>
    <w:tmpl w:val="5C4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15F4F"/>
    <w:multiLevelType w:val="hybridMultilevel"/>
    <w:tmpl w:val="419E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3E18"/>
    <w:multiLevelType w:val="hybridMultilevel"/>
    <w:tmpl w:val="A2E6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677DD"/>
    <w:multiLevelType w:val="hybridMultilevel"/>
    <w:tmpl w:val="3A486AFC"/>
    <w:lvl w:ilvl="0" w:tplc="9DCE92D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558C7"/>
    <w:multiLevelType w:val="hybridMultilevel"/>
    <w:tmpl w:val="295C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72D"/>
    <w:multiLevelType w:val="hybridMultilevel"/>
    <w:tmpl w:val="8806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F5F57"/>
    <w:multiLevelType w:val="hybridMultilevel"/>
    <w:tmpl w:val="5E38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60DEB"/>
    <w:multiLevelType w:val="hybridMultilevel"/>
    <w:tmpl w:val="37A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01E95"/>
    <w:multiLevelType w:val="hybridMultilevel"/>
    <w:tmpl w:val="8806E024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31E56"/>
    <w:multiLevelType w:val="hybridMultilevel"/>
    <w:tmpl w:val="6C50D416"/>
    <w:lvl w:ilvl="0" w:tplc="9DCE92D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F1C4E"/>
    <w:rsid w:val="00005D89"/>
    <w:rsid w:val="0003031F"/>
    <w:rsid w:val="0003534A"/>
    <w:rsid w:val="00045F5B"/>
    <w:rsid w:val="00054970"/>
    <w:rsid w:val="00065CDB"/>
    <w:rsid w:val="00073515"/>
    <w:rsid w:val="00073EEF"/>
    <w:rsid w:val="00085396"/>
    <w:rsid w:val="000912EB"/>
    <w:rsid w:val="000A5F18"/>
    <w:rsid w:val="000B769A"/>
    <w:rsid w:val="000C21BA"/>
    <w:rsid w:val="000C4E12"/>
    <w:rsid w:val="000C5CA5"/>
    <w:rsid w:val="000F4C38"/>
    <w:rsid w:val="000F4E70"/>
    <w:rsid w:val="0010166A"/>
    <w:rsid w:val="00112EDC"/>
    <w:rsid w:val="00113651"/>
    <w:rsid w:val="001366FE"/>
    <w:rsid w:val="001542DF"/>
    <w:rsid w:val="00155369"/>
    <w:rsid w:val="0015596F"/>
    <w:rsid w:val="00170183"/>
    <w:rsid w:val="001716B3"/>
    <w:rsid w:val="001748BB"/>
    <w:rsid w:val="00180B2B"/>
    <w:rsid w:val="001811A8"/>
    <w:rsid w:val="001972F4"/>
    <w:rsid w:val="001A1279"/>
    <w:rsid w:val="001A1450"/>
    <w:rsid w:val="001B1B9D"/>
    <w:rsid w:val="001B341B"/>
    <w:rsid w:val="001C1D85"/>
    <w:rsid w:val="001D0633"/>
    <w:rsid w:val="00214C2D"/>
    <w:rsid w:val="00233A59"/>
    <w:rsid w:val="002457B6"/>
    <w:rsid w:val="00254983"/>
    <w:rsid w:val="002557ED"/>
    <w:rsid w:val="00263B0C"/>
    <w:rsid w:val="00280E98"/>
    <w:rsid w:val="00287F91"/>
    <w:rsid w:val="0029637D"/>
    <w:rsid w:val="002A50F6"/>
    <w:rsid w:val="002C1524"/>
    <w:rsid w:val="002E17D9"/>
    <w:rsid w:val="002F1AEE"/>
    <w:rsid w:val="002F58F7"/>
    <w:rsid w:val="003026A1"/>
    <w:rsid w:val="00331F81"/>
    <w:rsid w:val="0035444D"/>
    <w:rsid w:val="00364724"/>
    <w:rsid w:val="00365125"/>
    <w:rsid w:val="00374A24"/>
    <w:rsid w:val="00383AB7"/>
    <w:rsid w:val="003945C4"/>
    <w:rsid w:val="003A20F1"/>
    <w:rsid w:val="003D55D7"/>
    <w:rsid w:val="003E1F37"/>
    <w:rsid w:val="003E4040"/>
    <w:rsid w:val="00452281"/>
    <w:rsid w:val="00483768"/>
    <w:rsid w:val="004A297E"/>
    <w:rsid w:val="004A359C"/>
    <w:rsid w:val="004A62CB"/>
    <w:rsid w:val="004B28B0"/>
    <w:rsid w:val="004B3D74"/>
    <w:rsid w:val="004E73E8"/>
    <w:rsid w:val="00527ABC"/>
    <w:rsid w:val="0053041F"/>
    <w:rsid w:val="005315EB"/>
    <w:rsid w:val="0053325C"/>
    <w:rsid w:val="0055231A"/>
    <w:rsid w:val="00557603"/>
    <w:rsid w:val="00565DD3"/>
    <w:rsid w:val="00576DF4"/>
    <w:rsid w:val="005C09D2"/>
    <w:rsid w:val="005F38B5"/>
    <w:rsid w:val="005F4325"/>
    <w:rsid w:val="0060661E"/>
    <w:rsid w:val="0066478D"/>
    <w:rsid w:val="00665B56"/>
    <w:rsid w:val="00671186"/>
    <w:rsid w:val="00673334"/>
    <w:rsid w:val="00675BAE"/>
    <w:rsid w:val="00676703"/>
    <w:rsid w:val="00677302"/>
    <w:rsid w:val="00685DD8"/>
    <w:rsid w:val="00697FEE"/>
    <w:rsid w:val="006A28B6"/>
    <w:rsid w:val="006A7391"/>
    <w:rsid w:val="006B427F"/>
    <w:rsid w:val="006C7EB0"/>
    <w:rsid w:val="00702A8B"/>
    <w:rsid w:val="007059C9"/>
    <w:rsid w:val="0070714F"/>
    <w:rsid w:val="00707BE3"/>
    <w:rsid w:val="00707C28"/>
    <w:rsid w:val="0071052D"/>
    <w:rsid w:val="00711418"/>
    <w:rsid w:val="007133A1"/>
    <w:rsid w:val="00714440"/>
    <w:rsid w:val="007230F5"/>
    <w:rsid w:val="0073563A"/>
    <w:rsid w:val="007357F2"/>
    <w:rsid w:val="007436AA"/>
    <w:rsid w:val="00760086"/>
    <w:rsid w:val="0076017E"/>
    <w:rsid w:val="00773AA4"/>
    <w:rsid w:val="007751F1"/>
    <w:rsid w:val="00775B77"/>
    <w:rsid w:val="007938F9"/>
    <w:rsid w:val="007A5384"/>
    <w:rsid w:val="007D5540"/>
    <w:rsid w:val="007E0AC8"/>
    <w:rsid w:val="007E383F"/>
    <w:rsid w:val="007E5229"/>
    <w:rsid w:val="008003CA"/>
    <w:rsid w:val="00841BC2"/>
    <w:rsid w:val="00875A31"/>
    <w:rsid w:val="00883F88"/>
    <w:rsid w:val="00887EEA"/>
    <w:rsid w:val="008A5C1E"/>
    <w:rsid w:val="008B59D0"/>
    <w:rsid w:val="008C0B49"/>
    <w:rsid w:val="008C4558"/>
    <w:rsid w:val="008D02BA"/>
    <w:rsid w:val="008D37E5"/>
    <w:rsid w:val="008D4423"/>
    <w:rsid w:val="008E3B3D"/>
    <w:rsid w:val="008F25CD"/>
    <w:rsid w:val="008F5A81"/>
    <w:rsid w:val="009162E1"/>
    <w:rsid w:val="009219BA"/>
    <w:rsid w:val="0093465E"/>
    <w:rsid w:val="00942378"/>
    <w:rsid w:val="009963AE"/>
    <w:rsid w:val="009A28B0"/>
    <w:rsid w:val="009B06AB"/>
    <w:rsid w:val="009B5958"/>
    <w:rsid w:val="009C4D8E"/>
    <w:rsid w:val="009C6560"/>
    <w:rsid w:val="009E59B8"/>
    <w:rsid w:val="009F37D1"/>
    <w:rsid w:val="009F6618"/>
    <w:rsid w:val="00A00A1D"/>
    <w:rsid w:val="00A01CA7"/>
    <w:rsid w:val="00A04617"/>
    <w:rsid w:val="00A23BCA"/>
    <w:rsid w:val="00A346D4"/>
    <w:rsid w:val="00A43983"/>
    <w:rsid w:val="00A44DC6"/>
    <w:rsid w:val="00A47155"/>
    <w:rsid w:val="00A63A10"/>
    <w:rsid w:val="00A83CFB"/>
    <w:rsid w:val="00AA58EA"/>
    <w:rsid w:val="00AA63AF"/>
    <w:rsid w:val="00AB454B"/>
    <w:rsid w:val="00AB673A"/>
    <w:rsid w:val="00B14931"/>
    <w:rsid w:val="00B20482"/>
    <w:rsid w:val="00B213BB"/>
    <w:rsid w:val="00B83BA9"/>
    <w:rsid w:val="00B8400A"/>
    <w:rsid w:val="00BB0C35"/>
    <w:rsid w:val="00BB2F35"/>
    <w:rsid w:val="00BC26D3"/>
    <w:rsid w:val="00BC6C93"/>
    <w:rsid w:val="00BD5B87"/>
    <w:rsid w:val="00BF1C4E"/>
    <w:rsid w:val="00BF45CD"/>
    <w:rsid w:val="00BF7FCA"/>
    <w:rsid w:val="00C11A2D"/>
    <w:rsid w:val="00C1646F"/>
    <w:rsid w:val="00C172FD"/>
    <w:rsid w:val="00C25104"/>
    <w:rsid w:val="00C3233E"/>
    <w:rsid w:val="00C35308"/>
    <w:rsid w:val="00C7240A"/>
    <w:rsid w:val="00CA1D7F"/>
    <w:rsid w:val="00CC0A26"/>
    <w:rsid w:val="00CD7E08"/>
    <w:rsid w:val="00CF0B95"/>
    <w:rsid w:val="00D12732"/>
    <w:rsid w:val="00D143AA"/>
    <w:rsid w:val="00D15CBD"/>
    <w:rsid w:val="00D177F3"/>
    <w:rsid w:val="00D24507"/>
    <w:rsid w:val="00D634D2"/>
    <w:rsid w:val="00D664D0"/>
    <w:rsid w:val="00D921AF"/>
    <w:rsid w:val="00D95771"/>
    <w:rsid w:val="00DA0F7F"/>
    <w:rsid w:val="00DB2570"/>
    <w:rsid w:val="00DB4793"/>
    <w:rsid w:val="00DD1EE5"/>
    <w:rsid w:val="00DD7756"/>
    <w:rsid w:val="00DD795E"/>
    <w:rsid w:val="00E05B61"/>
    <w:rsid w:val="00E22978"/>
    <w:rsid w:val="00E22E22"/>
    <w:rsid w:val="00E37FD3"/>
    <w:rsid w:val="00E5764A"/>
    <w:rsid w:val="00E64085"/>
    <w:rsid w:val="00E95268"/>
    <w:rsid w:val="00EA6A4D"/>
    <w:rsid w:val="00EB298E"/>
    <w:rsid w:val="00EB2C52"/>
    <w:rsid w:val="00ED464F"/>
    <w:rsid w:val="00F00E17"/>
    <w:rsid w:val="00F3551C"/>
    <w:rsid w:val="00F40990"/>
    <w:rsid w:val="00F44375"/>
    <w:rsid w:val="00F52EDB"/>
    <w:rsid w:val="00F65506"/>
    <w:rsid w:val="00F70C9C"/>
    <w:rsid w:val="00FB45FE"/>
    <w:rsid w:val="00FB6103"/>
    <w:rsid w:val="00FD2F89"/>
    <w:rsid w:val="00FE6581"/>
    <w:rsid w:val="00FF5A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1EE5"/>
    <w:rPr>
      <w:color w:val="0000FF"/>
      <w:u w:val="single"/>
    </w:rPr>
  </w:style>
  <w:style w:type="paragraph" w:styleId="Header">
    <w:name w:val="header"/>
    <w:basedOn w:val="Normal"/>
    <w:link w:val="HeaderChar"/>
    <w:rsid w:val="000F4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4C38"/>
  </w:style>
  <w:style w:type="paragraph" w:styleId="Footer">
    <w:name w:val="footer"/>
    <w:basedOn w:val="Normal"/>
    <w:link w:val="FooterChar"/>
    <w:rsid w:val="000F4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4C38"/>
  </w:style>
  <w:style w:type="character" w:styleId="PageNumber">
    <w:name w:val="page number"/>
    <w:basedOn w:val="DefaultParagraphFont"/>
    <w:rsid w:val="000F4C38"/>
  </w:style>
  <w:style w:type="paragraph" w:styleId="ListParagraph">
    <w:name w:val="List Paragraph"/>
    <w:basedOn w:val="Normal"/>
    <w:uiPriority w:val="34"/>
    <w:qFormat/>
    <w:rsid w:val="00C11A2D"/>
    <w:pPr>
      <w:ind w:left="720"/>
      <w:contextualSpacing/>
    </w:pPr>
  </w:style>
  <w:style w:type="character" w:styleId="CommentReference">
    <w:name w:val="annotation reference"/>
    <w:basedOn w:val="DefaultParagraphFont"/>
    <w:rsid w:val="00E6408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4085"/>
  </w:style>
  <w:style w:type="character" w:customStyle="1" w:styleId="CommentTextChar">
    <w:name w:val="Comment Text Char"/>
    <w:basedOn w:val="DefaultParagraphFont"/>
    <w:link w:val="CommentText"/>
    <w:rsid w:val="00E64085"/>
  </w:style>
  <w:style w:type="paragraph" w:styleId="CommentSubject">
    <w:name w:val="annotation subject"/>
    <w:basedOn w:val="CommentText"/>
    <w:next w:val="CommentText"/>
    <w:link w:val="CommentSubjectChar"/>
    <w:rsid w:val="00E64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640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640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408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8B5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16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MySurvey_SettingsTitle.aspx?sm=8otJSuJ5bV8EU5QkSyNNzn0zZ7tKkYXhpzVOUIKMAFQ%3d&amp;TB_iframe=true&amp;height=200&amp;width=40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2A2E6BE3AE4FA9E550A522748C81" ma:contentTypeVersion="1" ma:contentTypeDescription="Create a new document." ma:contentTypeScope="" ma:versionID="26648c2b5344d867b48b819ddb318b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165DE-8091-4937-879A-A283CF9316BD}"/>
</file>

<file path=customXml/itemProps2.xml><?xml version="1.0" encoding="utf-8"?>
<ds:datastoreItem xmlns:ds="http://schemas.openxmlformats.org/officeDocument/2006/customXml" ds:itemID="{9D3F870B-9F95-4937-8A65-98F0301CD0DC}"/>
</file>

<file path=customXml/itemProps3.xml><?xml version="1.0" encoding="utf-8"?>
<ds:datastoreItem xmlns:ds="http://schemas.openxmlformats.org/officeDocument/2006/customXml" ds:itemID="{ECB78B1A-7F0D-4471-B91B-0D626606F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JMA</Company>
  <LinksUpToDate>false</LinksUpToDate>
  <CharactersWithSpaces>34827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Bowen Ray</dc:creator>
  <cp:lastModifiedBy>barbaraj.fox</cp:lastModifiedBy>
  <cp:revision>2</cp:revision>
  <cp:lastPrinted>2011-03-28T18:10:00Z</cp:lastPrinted>
  <dcterms:created xsi:type="dcterms:W3CDTF">2011-05-02T19:00:00Z</dcterms:created>
  <dcterms:modified xsi:type="dcterms:W3CDTF">2011-05-02T19:00:00Z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0x01010023952A2E6BE3AE4FA9E550A522748C81</vt:lpwstr>
  </property>
</Properties>
</file>