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D" w:rsidRDefault="002B774D"/>
    <w:p w:rsidR="002B774D" w:rsidRPr="00F7290E" w:rsidRDefault="002B774D" w:rsidP="001429FD">
      <w:pPr>
        <w:jc w:val="left"/>
        <w:rPr>
          <w:rFonts w:ascii="Arial Narrow" w:hAnsi="Arial Narrow"/>
          <w:sz w:val="24"/>
        </w:rPr>
      </w:pPr>
      <w:r w:rsidRPr="00F7290E">
        <w:rPr>
          <w:rFonts w:ascii="Arial Narrow" w:hAnsi="Arial Narrow"/>
          <w:sz w:val="24"/>
        </w:rPr>
        <w:t>The Kentucky Outreach and Information Netw</w:t>
      </w:r>
      <w:r w:rsidR="00566535" w:rsidRPr="00F7290E">
        <w:rPr>
          <w:rFonts w:ascii="Arial Narrow" w:hAnsi="Arial Narrow"/>
          <w:sz w:val="24"/>
        </w:rPr>
        <w:t>ork (KOIN) is activated when</w:t>
      </w:r>
      <w:r w:rsidRPr="00F7290E">
        <w:rPr>
          <w:rFonts w:ascii="Arial Narrow" w:hAnsi="Arial Narrow"/>
          <w:sz w:val="24"/>
        </w:rPr>
        <w:t xml:space="preserve"> </w:t>
      </w:r>
      <w:r w:rsidR="00BF6CD0" w:rsidRPr="00F7290E">
        <w:rPr>
          <w:rFonts w:ascii="Arial Narrow" w:hAnsi="Arial Narrow"/>
          <w:sz w:val="24"/>
        </w:rPr>
        <w:t>the Cabinet for Health and Family Services/Department for Public Health (CHFS/DPH)</w:t>
      </w:r>
      <w:r w:rsidRPr="00F7290E">
        <w:rPr>
          <w:rFonts w:ascii="Arial Narrow" w:hAnsi="Arial Narrow"/>
          <w:sz w:val="24"/>
        </w:rPr>
        <w:t xml:space="preserve"> </w:t>
      </w:r>
      <w:proofErr w:type="gramStart"/>
      <w:r w:rsidRPr="00F7290E">
        <w:rPr>
          <w:rFonts w:ascii="Arial Narrow" w:hAnsi="Arial Narrow"/>
          <w:sz w:val="24"/>
        </w:rPr>
        <w:t>has</w:t>
      </w:r>
      <w:proofErr w:type="gramEnd"/>
      <w:r w:rsidRPr="00F7290E">
        <w:rPr>
          <w:rFonts w:ascii="Arial Narrow" w:hAnsi="Arial Narrow"/>
          <w:sz w:val="24"/>
        </w:rPr>
        <w:t xml:space="preserve"> important public </w:t>
      </w:r>
      <w:r w:rsidR="001429FD" w:rsidRPr="00F7290E">
        <w:rPr>
          <w:rFonts w:ascii="Arial Narrow" w:hAnsi="Arial Narrow"/>
          <w:sz w:val="24"/>
        </w:rPr>
        <w:t xml:space="preserve">health </w:t>
      </w:r>
      <w:r w:rsidRPr="00F7290E">
        <w:rPr>
          <w:rFonts w:ascii="Arial Narrow" w:hAnsi="Arial Narrow"/>
          <w:sz w:val="24"/>
        </w:rPr>
        <w:t xml:space="preserve">information that needs to reach </w:t>
      </w:r>
      <w:r w:rsidRPr="00F7290E">
        <w:rPr>
          <w:rFonts w:ascii="Arial Narrow" w:hAnsi="Arial Narrow"/>
          <w:i/>
          <w:sz w:val="24"/>
        </w:rPr>
        <w:t xml:space="preserve">all </w:t>
      </w:r>
      <w:r w:rsidRPr="00F7290E">
        <w:rPr>
          <w:rFonts w:ascii="Arial Narrow" w:hAnsi="Arial Narrow"/>
          <w:sz w:val="24"/>
        </w:rPr>
        <w:t>Kentuckians</w:t>
      </w:r>
      <w:r w:rsidR="00BF6CD0" w:rsidRPr="00F7290E">
        <w:rPr>
          <w:rFonts w:ascii="Arial Narrow" w:hAnsi="Arial Narrow"/>
          <w:sz w:val="24"/>
        </w:rPr>
        <w:t xml:space="preserve">. </w:t>
      </w:r>
      <w:r w:rsidRPr="00F7290E">
        <w:rPr>
          <w:rFonts w:ascii="Arial Narrow" w:hAnsi="Arial Narrow"/>
          <w:sz w:val="24"/>
        </w:rPr>
        <w:t xml:space="preserve">CHFS/DPH </w:t>
      </w:r>
      <w:r w:rsidR="00566535" w:rsidRPr="00F7290E">
        <w:rPr>
          <w:rFonts w:ascii="Arial Narrow" w:hAnsi="Arial Narrow"/>
          <w:sz w:val="24"/>
        </w:rPr>
        <w:t>understands</w:t>
      </w:r>
      <w:r w:rsidRPr="00F7290E">
        <w:rPr>
          <w:rFonts w:ascii="Arial Narrow" w:hAnsi="Arial Narrow"/>
          <w:sz w:val="24"/>
        </w:rPr>
        <w:t xml:space="preserve"> that KOIN members are volunteers </w:t>
      </w:r>
      <w:r w:rsidR="002161FA" w:rsidRPr="00F7290E">
        <w:rPr>
          <w:rFonts w:ascii="Arial Narrow" w:hAnsi="Arial Narrow"/>
          <w:sz w:val="24"/>
        </w:rPr>
        <w:t>with</w:t>
      </w:r>
      <w:r w:rsidRPr="00F7290E">
        <w:rPr>
          <w:rFonts w:ascii="Arial Narrow" w:hAnsi="Arial Narrow"/>
          <w:sz w:val="24"/>
        </w:rPr>
        <w:t xml:space="preserve"> multiple responsibilities </w:t>
      </w:r>
      <w:r w:rsidR="00566535" w:rsidRPr="00F7290E">
        <w:rPr>
          <w:rFonts w:ascii="Arial Narrow" w:hAnsi="Arial Narrow"/>
          <w:sz w:val="24"/>
        </w:rPr>
        <w:t xml:space="preserve">that must </w:t>
      </w:r>
      <w:r w:rsidRPr="00F7290E">
        <w:rPr>
          <w:rFonts w:ascii="Arial Narrow" w:hAnsi="Arial Narrow"/>
          <w:sz w:val="24"/>
        </w:rPr>
        <w:t>be prioritized when there is an eve</w:t>
      </w:r>
      <w:r w:rsidR="00566535" w:rsidRPr="00F7290E">
        <w:rPr>
          <w:rFonts w:ascii="Arial Narrow" w:hAnsi="Arial Narrow"/>
          <w:sz w:val="24"/>
        </w:rPr>
        <w:t xml:space="preserve">nt that triggers a KOIN alert. </w:t>
      </w:r>
      <w:r w:rsidRPr="00F7290E">
        <w:rPr>
          <w:rFonts w:ascii="Arial Narrow" w:hAnsi="Arial Narrow"/>
          <w:sz w:val="24"/>
        </w:rPr>
        <w:t>Many of the tools developed for KOIN members</w:t>
      </w:r>
      <w:r w:rsidR="00BF6CD0" w:rsidRPr="00F7290E">
        <w:rPr>
          <w:rFonts w:ascii="Arial Narrow" w:hAnsi="Arial Narrow"/>
          <w:sz w:val="24"/>
        </w:rPr>
        <w:t xml:space="preserve"> to date</w:t>
      </w:r>
      <w:r w:rsidRPr="00F7290E">
        <w:rPr>
          <w:rFonts w:ascii="Arial Narrow" w:hAnsi="Arial Narrow"/>
          <w:sz w:val="24"/>
        </w:rPr>
        <w:t xml:space="preserve"> focus on activities associated with rece</w:t>
      </w:r>
      <w:r w:rsidR="00566535" w:rsidRPr="00F7290E">
        <w:rPr>
          <w:rFonts w:ascii="Arial Narrow" w:hAnsi="Arial Narrow"/>
          <w:sz w:val="24"/>
        </w:rPr>
        <w:t xml:space="preserve">iving and sending KOIN alerts. </w:t>
      </w:r>
      <w:r w:rsidRPr="00F7290E">
        <w:rPr>
          <w:rFonts w:ascii="Arial Narrow" w:hAnsi="Arial Narrow"/>
          <w:sz w:val="24"/>
        </w:rPr>
        <w:t xml:space="preserve">The information below is intended to encourage KOIN members to think </w:t>
      </w:r>
      <w:r w:rsidR="00D52905" w:rsidRPr="00F7290E">
        <w:rPr>
          <w:rFonts w:ascii="Arial Narrow" w:hAnsi="Arial Narrow"/>
          <w:sz w:val="24"/>
        </w:rPr>
        <w:t>about</w:t>
      </w:r>
      <w:r w:rsidR="00183993" w:rsidRPr="00F7290E">
        <w:rPr>
          <w:rFonts w:ascii="Arial Narrow" w:hAnsi="Arial Narrow"/>
          <w:sz w:val="24"/>
        </w:rPr>
        <w:t xml:space="preserve"> the</w:t>
      </w:r>
      <w:r w:rsidRPr="00F7290E">
        <w:rPr>
          <w:rFonts w:ascii="Arial Narrow" w:hAnsi="Arial Narrow"/>
          <w:sz w:val="24"/>
        </w:rPr>
        <w:t xml:space="preserve"> individual and organizational preparation</w:t>
      </w:r>
      <w:r w:rsidR="00566535" w:rsidRPr="00F7290E">
        <w:rPr>
          <w:rFonts w:ascii="Arial Narrow" w:hAnsi="Arial Narrow"/>
          <w:sz w:val="24"/>
        </w:rPr>
        <w:t>s</w:t>
      </w:r>
      <w:r w:rsidR="00183993" w:rsidRPr="00F7290E">
        <w:rPr>
          <w:rFonts w:ascii="Arial Narrow" w:hAnsi="Arial Narrow"/>
          <w:sz w:val="24"/>
        </w:rPr>
        <w:t xml:space="preserve"> </w:t>
      </w:r>
      <w:r w:rsidRPr="00F7290E">
        <w:rPr>
          <w:rFonts w:ascii="Arial Narrow" w:hAnsi="Arial Narrow"/>
          <w:sz w:val="24"/>
        </w:rPr>
        <w:t xml:space="preserve">needed so </w:t>
      </w:r>
      <w:r w:rsidR="00566535" w:rsidRPr="00F7290E">
        <w:rPr>
          <w:rFonts w:ascii="Arial Narrow" w:hAnsi="Arial Narrow"/>
          <w:sz w:val="24"/>
        </w:rPr>
        <w:t>they</w:t>
      </w:r>
      <w:r w:rsidRPr="00F7290E">
        <w:rPr>
          <w:rFonts w:ascii="Arial Narrow" w:hAnsi="Arial Narrow"/>
          <w:sz w:val="24"/>
        </w:rPr>
        <w:t xml:space="preserve"> </w:t>
      </w:r>
      <w:r w:rsidR="00944B2A" w:rsidRPr="00F7290E">
        <w:rPr>
          <w:rFonts w:ascii="Arial Narrow" w:hAnsi="Arial Narrow"/>
          <w:sz w:val="24"/>
        </w:rPr>
        <w:t>are positioned to act when a KOIN alert is issued.</w:t>
      </w:r>
    </w:p>
    <w:p w:rsidR="00A26718" w:rsidRPr="00F7290E" w:rsidRDefault="00A26718">
      <w:pPr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630"/>
        <w:gridCol w:w="810"/>
        <w:gridCol w:w="810"/>
        <w:gridCol w:w="2082"/>
        <w:gridCol w:w="1176"/>
      </w:tblGrid>
      <w:tr w:rsidR="001429FD" w:rsidTr="00F7290E">
        <w:tc>
          <w:tcPr>
            <w:tcW w:w="4068" w:type="dxa"/>
          </w:tcPr>
          <w:p w:rsidR="00944B2A" w:rsidRPr="00F7290E" w:rsidRDefault="00944B2A">
            <w:pPr>
              <w:rPr>
                <w:rFonts w:ascii="Arial Narrow" w:hAnsi="Arial Narrow"/>
                <w:b/>
              </w:rPr>
            </w:pPr>
            <w:r w:rsidRPr="00F7290E">
              <w:rPr>
                <w:rFonts w:ascii="Arial Narrow" w:hAnsi="Arial Narrow"/>
                <w:b/>
              </w:rPr>
              <w:t>Assessment question</w:t>
            </w:r>
          </w:p>
        </w:tc>
        <w:tc>
          <w:tcPr>
            <w:tcW w:w="630" w:type="dxa"/>
          </w:tcPr>
          <w:p w:rsidR="00944B2A" w:rsidRPr="00F7290E" w:rsidRDefault="00944B2A">
            <w:pPr>
              <w:rPr>
                <w:rFonts w:ascii="Arial Narrow" w:hAnsi="Arial Narrow"/>
                <w:b/>
              </w:rPr>
            </w:pPr>
            <w:r w:rsidRPr="00F7290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  <w:b/>
              </w:rPr>
            </w:pPr>
            <w:r w:rsidRPr="00F7290E">
              <w:rPr>
                <w:rFonts w:ascii="Arial Narrow" w:hAnsi="Arial Narrow"/>
                <w:b/>
              </w:rPr>
              <w:t>Need</w:t>
            </w:r>
          </w:p>
          <w:p w:rsidR="00944B2A" w:rsidRPr="00F7290E" w:rsidRDefault="00944B2A">
            <w:pPr>
              <w:rPr>
                <w:rFonts w:ascii="Arial Narrow" w:hAnsi="Arial Narrow"/>
                <w:b/>
              </w:rPr>
            </w:pPr>
            <w:r w:rsidRPr="00F7290E">
              <w:rPr>
                <w:rFonts w:ascii="Arial Narrow" w:hAnsi="Arial Narrow"/>
                <w:b/>
              </w:rPr>
              <w:t>info</w:t>
            </w: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  <w:b/>
              </w:rPr>
            </w:pPr>
            <w:r w:rsidRPr="00F7290E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082" w:type="dxa"/>
          </w:tcPr>
          <w:p w:rsidR="00944B2A" w:rsidRPr="00F7290E" w:rsidRDefault="00944B2A" w:rsidP="00A26718">
            <w:pPr>
              <w:rPr>
                <w:rFonts w:ascii="Arial Narrow" w:hAnsi="Arial Narrow"/>
                <w:b/>
              </w:rPr>
            </w:pPr>
            <w:r w:rsidRPr="00F7290E">
              <w:rPr>
                <w:rFonts w:ascii="Arial Narrow" w:hAnsi="Arial Narrow"/>
                <w:b/>
              </w:rPr>
              <w:t>Action plan</w:t>
            </w:r>
          </w:p>
        </w:tc>
        <w:tc>
          <w:tcPr>
            <w:tcW w:w="1176" w:type="dxa"/>
          </w:tcPr>
          <w:p w:rsidR="00944B2A" w:rsidRPr="00F7290E" w:rsidRDefault="00944B2A">
            <w:pPr>
              <w:rPr>
                <w:rFonts w:ascii="Arial Narrow" w:hAnsi="Arial Narrow"/>
                <w:b/>
              </w:rPr>
            </w:pPr>
            <w:r w:rsidRPr="00F7290E">
              <w:rPr>
                <w:rFonts w:ascii="Arial Narrow" w:hAnsi="Arial Narrow"/>
                <w:b/>
              </w:rPr>
              <w:t>Plan completed</w:t>
            </w:r>
          </w:p>
        </w:tc>
      </w:tr>
      <w:tr w:rsidR="001429FD" w:rsidTr="00F7290E">
        <w:tc>
          <w:tcPr>
            <w:tcW w:w="4068" w:type="dxa"/>
          </w:tcPr>
          <w:p w:rsidR="00944B2A" w:rsidRPr="00F7290E" w:rsidRDefault="00BF6CD0" w:rsidP="001429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>Do you know which</w:t>
            </w:r>
            <w:r w:rsidR="00944B2A" w:rsidRPr="00F7290E">
              <w:rPr>
                <w:rFonts w:ascii="Arial Narrow" w:hAnsi="Arial Narrow"/>
              </w:rPr>
              <w:t xml:space="preserve"> threats or hazards are risks to your </w:t>
            </w:r>
            <w:r w:rsidR="001B777F" w:rsidRPr="00F7290E">
              <w:rPr>
                <w:rFonts w:ascii="Arial Narrow" w:hAnsi="Arial Narrow"/>
              </w:rPr>
              <w:t xml:space="preserve">community? </w:t>
            </w:r>
            <w:r w:rsidR="00944B2A" w:rsidRPr="00F7290E">
              <w:rPr>
                <w:rFonts w:ascii="Arial Narrow" w:hAnsi="Arial Narrow"/>
              </w:rPr>
              <w:t>Consider weather and natural disas</w:t>
            </w:r>
            <w:r w:rsidRPr="00F7290E">
              <w:rPr>
                <w:rFonts w:ascii="Arial Narrow" w:hAnsi="Arial Narrow"/>
              </w:rPr>
              <w:t>ters as well as disease and man</w:t>
            </w:r>
            <w:r w:rsidR="00944B2A" w:rsidRPr="00F7290E">
              <w:rPr>
                <w:rFonts w:ascii="Arial Narrow" w:hAnsi="Arial Narrow"/>
              </w:rPr>
              <w:t>made hazards.</w:t>
            </w:r>
          </w:p>
        </w:tc>
        <w:tc>
          <w:tcPr>
            <w:tcW w:w="63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</w:tr>
      <w:tr w:rsidR="001429FD" w:rsidTr="00F7290E">
        <w:tc>
          <w:tcPr>
            <w:tcW w:w="4068" w:type="dxa"/>
          </w:tcPr>
          <w:p w:rsidR="00944B2A" w:rsidRPr="00F7290E" w:rsidRDefault="00944B2A" w:rsidP="001429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 xml:space="preserve">Have you identified how different threats may create different </w:t>
            </w:r>
            <w:r w:rsidR="001429FD" w:rsidRPr="00F7290E">
              <w:rPr>
                <w:rFonts w:ascii="Arial Narrow" w:hAnsi="Arial Narrow"/>
              </w:rPr>
              <w:t>demands on</w:t>
            </w:r>
            <w:r w:rsidRPr="00F7290E">
              <w:rPr>
                <w:rFonts w:ascii="Arial Narrow" w:hAnsi="Arial Narrow"/>
              </w:rPr>
              <w:t xml:space="preserve"> your organization?</w:t>
            </w:r>
          </w:p>
        </w:tc>
        <w:tc>
          <w:tcPr>
            <w:tcW w:w="63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</w:tr>
      <w:tr w:rsidR="00944B2A" w:rsidTr="00F7290E">
        <w:tc>
          <w:tcPr>
            <w:tcW w:w="4068" w:type="dxa"/>
          </w:tcPr>
          <w:p w:rsidR="00944B2A" w:rsidRPr="00F7290E" w:rsidRDefault="00566535" w:rsidP="00BF6CD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>Have you thought about h</w:t>
            </w:r>
            <w:r w:rsidR="00944B2A" w:rsidRPr="00F7290E">
              <w:rPr>
                <w:rFonts w:ascii="Arial Narrow" w:hAnsi="Arial Narrow"/>
              </w:rPr>
              <w:t xml:space="preserve">ow </w:t>
            </w:r>
            <w:r w:rsidR="00BF6CD0" w:rsidRPr="00F7290E">
              <w:rPr>
                <w:rFonts w:ascii="Arial Narrow" w:hAnsi="Arial Narrow"/>
              </w:rPr>
              <w:t>various</w:t>
            </w:r>
            <w:r w:rsidR="00944B2A" w:rsidRPr="00F7290E">
              <w:rPr>
                <w:rFonts w:ascii="Arial Narrow" w:hAnsi="Arial Narrow"/>
              </w:rPr>
              <w:t xml:space="preserve"> threats pose different challenges for you and your family</w:t>
            </w:r>
            <w:r w:rsidR="001B777F" w:rsidRPr="00F7290E">
              <w:rPr>
                <w:rFonts w:ascii="Arial Narrow" w:hAnsi="Arial Narrow"/>
              </w:rPr>
              <w:t xml:space="preserve"> and how these challenges may impact your role as a KOIN member</w:t>
            </w:r>
            <w:r w:rsidR="00944B2A" w:rsidRPr="00F7290E">
              <w:rPr>
                <w:rFonts w:ascii="Arial Narrow" w:hAnsi="Arial Narrow"/>
              </w:rPr>
              <w:t>?</w:t>
            </w:r>
          </w:p>
        </w:tc>
        <w:tc>
          <w:tcPr>
            <w:tcW w:w="63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</w:tr>
      <w:tr w:rsidR="002161FA" w:rsidTr="00F7290E">
        <w:tc>
          <w:tcPr>
            <w:tcW w:w="4068" w:type="dxa"/>
          </w:tcPr>
          <w:p w:rsidR="002161FA" w:rsidRPr="00F7290E" w:rsidRDefault="002161FA" w:rsidP="00A2671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>Do you have personal and family preparedness plans that will give you confidence in your family’s safety?</w:t>
            </w:r>
          </w:p>
        </w:tc>
        <w:tc>
          <w:tcPr>
            <w:tcW w:w="630" w:type="dxa"/>
          </w:tcPr>
          <w:p w:rsidR="002161FA" w:rsidRPr="00F7290E" w:rsidRDefault="002161F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2161FA" w:rsidRPr="00F7290E" w:rsidRDefault="002161F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2161FA" w:rsidRPr="00F7290E" w:rsidRDefault="002161FA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2161FA" w:rsidRPr="00F7290E" w:rsidRDefault="002161FA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2161FA" w:rsidRPr="00F7290E" w:rsidRDefault="002161FA">
            <w:pPr>
              <w:rPr>
                <w:rFonts w:ascii="Arial Narrow" w:hAnsi="Arial Narrow"/>
              </w:rPr>
            </w:pPr>
          </w:p>
        </w:tc>
      </w:tr>
      <w:tr w:rsidR="001429FD" w:rsidTr="00F7290E">
        <w:tc>
          <w:tcPr>
            <w:tcW w:w="4068" w:type="dxa"/>
          </w:tcPr>
          <w:p w:rsidR="00944B2A" w:rsidRPr="00F7290E" w:rsidRDefault="00BF6CD0" w:rsidP="00A2671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 xml:space="preserve">Do you know the </w:t>
            </w:r>
            <w:r w:rsidR="00944B2A" w:rsidRPr="00F7290E">
              <w:rPr>
                <w:rFonts w:ascii="Arial Narrow" w:hAnsi="Arial Narrow"/>
              </w:rPr>
              <w:t>responsibilities your agency will be accountable for if there is an event?</w:t>
            </w:r>
          </w:p>
        </w:tc>
        <w:tc>
          <w:tcPr>
            <w:tcW w:w="63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</w:tr>
      <w:tr w:rsidR="001429FD" w:rsidTr="00F7290E">
        <w:tc>
          <w:tcPr>
            <w:tcW w:w="4068" w:type="dxa"/>
          </w:tcPr>
          <w:p w:rsidR="00944B2A" w:rsidRPr="00F7290E" w:rsidRDefault="00944B2A" w:rsidP="00944B2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 xml:space="preserve">Do you know what your </w:t>
            </w:r>
            <w:r w:rsidR="00566535" w:rsidRPr="00F7290E">
              <w:rPr>
                <w:rFonts w:ascii="Arial Narrow" w:hAnsi="Arial Narrow"/>
              </w:rPr>
              <w:t>agency will expect of you</w:t>
            </w:r>
            <w:r w:rsidRPr="00F7290E">
              <w:rPr>
                <w:rFonts w:ascii="Arial Narrow" w:hAnsi="Arial Narrow"/>
              </w:rPr>
              <w:t xml:space="preserve"> based on the type of event?</w:t>
            </w:r>
          </w:p>
        </w:tc>
        <w:tc>
          <w:tcPr>
            <w:tcW w:w="63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</w:tr>
      <w:tr w:rsidR="001429FD" w:rsidTr="00F7290E">
        <w:tc>
          <w:tcPr>
            <w:tcW w:w="4068" w:type="dxa"/>
          </w:tcPr>
          <w:p w:rsidR="00944B2A" w:rsidRPr="00F7290E" w:rsidRDefault="00944B2A" w:rsidP="001429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>Have you discuss</w:t>
            </w:r>
            <w:r w:rsidR="001429FD" w:rsidRPr="00F7290E">
              <w:rPr>
                <w:rFonts w:ascii="Arial Narrow" w:hAnsi="Arial Narrow"/>
              </w:rPr>
              <w:t>ed</w:t>
            </w:r>
            <w:r w:rsidRPr="00F7290E">
              <w:rPr>
                <w:rFonts w:ascii="Arial Narrow" w:hAnsi="Arial Narrow"/>
              </w:rPr>
              <w:t xml:space="preserve"> with your supervisor how your employment responsibilities and KOIN duties will inter-relate</w:t>
            </w:r>
            <w:r w:rsidR="00183993" w:rsidRPr="00F7290E">
              <w:rPr>
                <w:rFonts w:ascii="Arial Narrow" w:hAnsi="Arial Narrow"/>
              </w:rPr>
              <w:t xml:space="preserve"> in the event of a KOIN alert</w:t>
            </w:r>
            <w:r w:rsidRPr="00F7290E">
              <w:rPr>
                <w:rFonts w:ascii="Arial Narrow" w:hAnsi="Arial Narrow"/>
              </w:rPr>
              <w:t>?</w:t>
            </w:r>
          </w:p>
        </w:tc>
        <w:tc>
          <w:tcPr>
            <w:tcW w:w="630" w:type="dxa"/>
          </w:tcPr>
          <w:p w:rsidR="00944B2A" w:rsidRPr="00F7290E" w:rsidRDefault="00944B2A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</w:tr>
      <w:tr w:rsidR="001429FD" w:rsidTr="00F7290E">
        <w:tc>
          <w:tcPr>
            <w:tcW w:w="4068" w:type="dxa"/>
          </w:tcPr>
          <w:p w:rsidR="001429FD" w:rsidRPr="00F7290E" w:rsidRDefault="001429FD" w:rsidP="0018399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 xml:space="preserve">Do you know whether you are responsible for disseminating KOIN alerts only during business hours, 24/7 or </w:t>
            </w:r>
            <w:r w:rsidR="00BF6CD0" w:rsidRPr="00F7290E">
              <w:rPr>
                <w:rFonts w:ascii="Arial Narrow" w:hAnsi="Arial Narrow"/>
              </w:rPr>
              <w:t>with</w:t>
            </w:r>
            <w:r w:rsidR="00183993" w:rsidRPr="00F7290E">
              <w:rPr>
                <w:rFonts w:ascii="Arial Narrow" w:hAnsi="Arial Narrow"/>
              </w:rPr>
              <w:t>in a particular time frame</w:t>
            </w:r>
            <w:r w:rsidRPr="00F7290E">
              <w:rPr>
                <w:rFonts w:ascii="Arial Narrow" w:hAnsi="Arial Narrow"/>
              </w:rPr>
              <w:t>?</w:t>
            </w:r>
          </w:p>
        </w:tc>
        <w:tc>
          <w:tcPr>
            <w:tcW w:w="630" w:type="dxa"/>
          </w:tcPr>
          <w:p w:rsidR="001429FD" w:rsidRPr="00F7290E" w:rsidRDefault="001429FD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</w:tr>
      <w:tr w:rsidR="001429FD" w:rsidTr="00F7290E">
        <w:tc>
          <w:tcPr>
            <w:tcW w:w="4068" w:type="dxa"/>
          </w:tcPr>
          <w:p w:rsidR="00944B2A" w:rsidRPr="00F7290E" w:rsidRDefault="001429FD" w:rsidP="001429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>Do you have “go kits” in more than one location with necessary KOIN information in both hard copy and electronic form?</w:t>
            </w:r>
          </w:p>
        </w:tc>
        <w:tc>
          <w:tcPr>
            <w:tcW w:w="63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944B2A" w:rsidRPr="00F7290E" w:rsidRDefault="00944B2A">
            <w:pPr>
              <w:rPr>
                <w:rFonts w:ascii="Arial Narrow" w:hAnsi="Arial Narrow"/>
              </w:rPr>
            </w:pPr>
          </w:p>
        </w:tc>
      </w:tr>
      <w:tr w:rsidR="001429FD" w:rsidTr="00F7290E">
        <w:tc>
          <w:tcPr>
            <w:tcW w:w="4068" w:type="dxa"/>
          </w:tcPr>
          <w:p w:rsidR="001429FD" w:rsidRPr="00F7290E" w:rsidRDefault="001429FD" w:rsidP="001429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>Does your preferred communication method allow you to send and receive KOIN alerts if there are prolonged power outages?</w:t>
            </w:r>
          </w:p>
        </w:tc>
        <w:tc>
          <w:tcPr>
            <w:tcW w:w="630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</w:tr>
      <w:tr w:rsidR="001429FD" w:rsidTr="00F7290E">
        <w:tc>
          <w:tcPr>
            <w:tcW w:w="4068" w:type="dxa"/>
          </w:tcPr>
          <w:p w:rsidR="001429FD" w:rsidRPr="00F7290E" w:rsidRDefault="001B777F" w:rsidP="001429F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F7290E">
              <w:rPr>
                <w:rFonts w:ascii="Arial Narrow" w:hAnsi="Arial Narrow"/>
              </w:rPr>
              <w:t>Do you have at least one back</w:t>
            </w:r>
            <w:r w:rsidR="001429FD" w:rsidRPr="00F7290E">
              <w:rPr>
                <w:rFonts w:ascii="Arial Narrow" w:hAnsi="Arial Narrow"/>
              </w:rPr>
              <w:t>up plan if your primary method of communication fails?</w:t>
            </w:r>
          </w:p>
        </w:tc>
        <w:tc>
          <w:tcPr>
            <w:tcW w:w="630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2082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</w:tcPr>
          <w:p w:rsidR="001429FD" w:rsidRPr="00F7290E" w:rsidRDefault="001429FD">
            <w:pPr>
              <w:rPr>
                <w:rFonts w:ascii="Arial Narrow" w:hAnsi="Arial Narrow"/>
              </w:rPr>
            </w:pPr>
          </w:p>
        </w:tc>
      </w:tr>
    </w:tbl>
    <w:p w:rsidR="00A26718" w:rsidRDefault="00A26718" w:rsidP="00F7290E"/>
    <w:sectPr w:rsidR="00A26718" w:rsidSect="00F7290E">
      <w:headerReference w:type="default" r:id="rId5"/>
      <w:footerReference w:type="default" r:id="rId6"/>
      <w:pgSz w:w="12240" w:h="15840"/>
      <w:pgMar w:top="1440" w:right="1440" w:bottom="907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0E" w:rsidRPr="00F7290E" w:rsidRDefault="00F7290E" w:rsidP="00F7290E">
    <w:pPr>
      <w:pStyle w:val="Footer"/>
      <w:jc w:val="right"/>
      <w:rPr>
        <w:rFonts w:ascii="Arial Narrow" w:hAnsi="Arial Narrow"/>
        <w:i/>
        <w:sz w:val="24"/>
      </w:rPr>
    </w:pPr>
    <w:r w:rsidRPr="00F7290E">
      <w:rPr>
        <w:rFonts w:ascii="Arial Narrow" w:hAnsi="Arial Narrow"/>
        <w:i/>
        <w:sz w:val="24"/>
      </w:rPr>
      <w:t>April 2011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0E" w:rsidRDefault="00F7290E" w:rsidP="00F7290E">
    <w:pPr>
      <w:pStyle w:val="Header"/>
      <w:ind w:left="1170"/>
      <w:rPr>
        <w:rFonts w:ascii="Arial Narrow" w:hAnsi="Arial Narrow"/>
        <w:b/>
        <w:noProof/>
        <w:sz w:val="36"/>
      </w:rPr>
    </w:pPr>
  </w:p>
  <w:p w:rsidR="00F7290E" w:rsidRPr="00BB126C" w:rsidRDefault="00F7290E" w:rsidP="00F7290E">
    <w:pPr>
      <w:pStyle w:val="Header"/>
      <w:ind w:left="1170"/>
      <w:jc w:val="left"/>
      <w:rPr>
        <w:rFonts w:ascii="Arial Narrow" w:hAnsi="Arial Narrow"/>
        <w:b/>
        <w:noProof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-571500</wp:posOffset>
          </wp:positionV>
          <wp:extent cx="933450" cy="901700"/>
          <wp:effectExtent l="25400" t="0" r="6350" b="0"/>
          <wp:wrapSquare wrapText="bothSides"/>
          <wp:docPr id="2" name="Picture 2" descr="KOINlesswhite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INlesswhitesp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36"/>
      </w:rPr>
      <w:t>Personal Readiness Assessment</w:t>
    </w:r>
  </w:p>
  <w:p w:rsidR="00EA7979" w:rsidRPr="00F7290E" w:rsidRDefault="00F7290E">
    <w:pPr>
      <w:pStyle w:val="Header"/>
      <w:rPr>
        <w:rFonts w:ascii="Arial Narrow" w:hAnsi="Arial Narrow"/>
        <w:b/>
        <w:sz w:val="32"/>
      </w:rPr>
    </w:pPr>
    <w:r w:rsidRPr="004E0E09">
      <w:rPr>
        <w:rFonts w:ascii="Arial Narrow" w:hAnsi="Arial Narrow"/>
        <w:b/>
        <w:noProof/>
        <w:sz w:val="32"/>
      </w:rPr>
      <w:pict>
        <v:line id="_x0000_s2051" style="position:absolute;left:0;text-align:left;z-index:251661312" from="54pt,6pt" to="468pt,6pt" strokecolor="#2a8bc3" strokeweight="3.5pt">
          <v:fill o:detectmouseclick="t"/>
          <v:shadow opacity="22938f" mv:blur="38100f" offset="0,2pt"/>
          <v:textbox inset=",7.2pt,,7.2pt"/>
          <w10:wrap type="square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57C"/>
    <w:multiLevelType w:val="hybridMultilevel"/>
    <w:tmpl w:val="0AEC5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B0867"/>
    <w:multiLevelType w:val="hybridMultilevel"/>
    <w:tmpl w:val="2E2C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compat/>
  <w:rsids>
    <w:rsidRoot w:val="00A26718"/>
    <w:rsid w:val="001429FD"/>
    <w:rsid w:val="00183993"/>
    <w:rsid w:val="001B777F"/>
    <w:rsid w:val="002161FA"/>
    <w:rsid w:val="002B774D"/>
    <w:rsid w:val="00370E59"/>
    <w:rsid w:val="00422F99"/>
    <w:rsid w:val="00566535"/>
    <w:rsid w:val="005F615C"/>
    <w:rsid w:val="007A3D90"/>
    <w:rsid w:val="007A74E8"/>
    <w:rsid w:val="00944B2A"/>
    <w:rsid w:val="00A26718"/>
    <w:rsid w:val="00A96B90"/>
    <w:rsid w:val="00BF6CD0"/>
    <w:rsid w:val="00CD6645"/>
    <w:rsid w:val="00D32A59"/>
    <w:rsid w:val="00D52905"/>
    <w:rsid w:val="00E022D8"/>
    <w:rsid w:val="00EA7979"/>
    <w:rsid w:val="00F7290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26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79"/>
  </w:style>
  <w:style w:type="paragraph" w:styleId="Footer">
    <w:name w:val="footer"/>
    <w:basedOn w:val="Normal"/>
    <w:link w:val="FooterChar"/>
    <w:uiPriority w:val="99"/>
    <w:semiHidden/>
    <w:unhideWhenUsed/>
    <w:rsid w:val="00EA7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0CEC1957E7E4DB255FF30952D2ABB" ma:contentTypeVersion="1" ma:contentTypeDescription="Create a new document." ma:contentTypeScope="" ma:versionID="697dd93c3fe7ac65850ebbcc8eac73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5BEE1-E58C-43B4-8FC6-531D361B8464}"/>
</file>

<file path=customXml/itemProps2.xml><?xml version="1.0" encoding="utf-8"?>
<ds:datastoreItem xmlns:ds="http://schemas.openxmlformats.org/officeDocument/2006/customXml" ds:itemID="{3FFBA48D-FDFC-47F5-8611-9473D7AAAEBF}"/>
</file>

<file path=customXml/itemProps3.xml><?xml version="1.0" encoding="utf-8"?>
<ds:datastoreItem xmlns:ds="http://schemas.openxmlformats.org/officeDocument/2006/customXml" ds:itemID="{9474FD7D-7E2B-46D4-9C93-38D62A224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jmaclachlan</dc:creator>
  <cp:lastModifiedBy>Jenny Hurley</cp:lastModifiedBy>
  <cp:revision>3</cp:revision>
  <cp:lastPrinted>2011-04-13T20:30:00Z</cp:lastPrinted>
  <dcterms:created xsi:type="dcterms:W3CDTF">2011-04-15T21:32:00Z</dcterms:created>
  <dcterms:modified xsi:type="dcterms:W3CDTF">2011-04-18T15:28:00Z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0x010100A1F0CEC1957E7E4DB255FF30952D2ABB</vt:lpwstr>
  </property>
</Properties>
</file>